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51" w:rsidRPr="001F2498" w:rsidRDefault="009751CF" w:rsidP="004B392F">
      <w:pPr>
        <w:pStyle w:val="TtuloArtigo"/>
      </w:pPr>
      <w:r w:rsidRPr="001F2498">
        <w:t xml:space="preserve">Os efeitos </w:t>
      </w:r>
      <w:r w:rsidR="00455667" w:rsidRPr="001F2498">
        <w:t>do</w:t>
      </w:r>
      <w:r w:rsidR="00B86D51" w:rsidRPr="001F2498">
        <w:t xml:space="preserve"> </w:t>
      </w:r>
      <w:r w:rsidR="00455667" w:rsidRPr="001F2498">
        <w:t>ingresso</w:t>
      </w:r>
      <w:r w:rsidR="00B86D51" w:rsidRPr="001F2498">
        <w:t xml:space="preserve"> de novos servidores </w:t>
      </w:r>
      <w:r w:rsidR="002C7F08" w:rsidRPr="001F2498">
        <w:t>em um</w:t>
      </w:r>
      <w:r w:rsidR="00B86D51" w:rsidRPr="001F2498">
        <w:t xml:space="preserve"> órgão público estadual</w:t>
      </w:r>
    </w:p>
    <w:p w:rsidR="00D8738D" w:rsidRPr="001F2498" w:rsidRDefault="007136A0" w:rsidP="004B392F">
      <w:pPr>
        <w:pStyle w:val="TtuloArtigoingl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i/>
          <w:szCs w:val="36"/>
        </w:rPr>
      </w:pPr>
      <w:r w:rsidRPr="001F2498">
        <w:rPr>
          <w:i/>
          <w:szCs w:val="36"/>
        </w:rPr>
        <w:t xml:space="preserve">The </w:t>
      </w:r>
      <w:r w:rsidR="00455667" w:rsidRPr="001F2498">
        <w:rPr>
          <w:i/>
          <w:szCs w:val="36"/>
        </w:rPr>
        <w:t>effects</w:t>
      </w:r>
      <w:r w:rsidRPr="001F2498">
        <w:rPr>
          <w:i/>
          <w:szCs w:val="36"/>
        </w:rPr>
        <w:t xml:space="preserve"> </w:t>
      </w:r>
      <w:r w:rsidR="001307E5" w:rsidRPr="001F2498">
        <w:rPr>
          <w:i/>
          <w:szCs w:val="36"/>
        </w:rPr>
        <w:t>on</w:t>
      </w:r>
      <w:r w:rsidRPr="001F2498">
        <w:rPr>
          <w:i/>
          <w:szCs w:val="36"/>
        </w:rPr>
        <w:t xml:space="preserve"> </w:t>
      </w:r>
      <w:r w:rsidR="00661C6D" w:rsidRPr="001F2498">
        <w:rPr>
          <w:i/>
          <w:szCs w:val="36"/>
        </w:rPr>
        <w:t>admission</w:t>
      </w:r>
      <w:r w:rsidR="006320B8" w:rsidRPr="001F2498">
        <w:rPr>
          <w:i/>
          <w:szCs w:val="36"/>
        </w:rPr>
        <w:t xml:space="preserve"> of</w:t>
      </w:r>
      <w:r w:rsidRPr="001F2498">
        <w:rPr>
          <w:i/>
          <w:szCs w:val="36"/>
        </w:rPr>
        <w:t xml:space="preserve"> new employees</w:t>
      </w:r>
      <w:r w:rsidR="00455667" w:rsidRPr="001F2498">
        <w:rPr>
          <w:i/>
          <w:szCs w:val="36"/>
        </w:rPr>
        <w:t xml:space="preserve"> </w:t>
      </w:r>
      <w:r w:rsidR="005F1E99" w:rsidRPr="001F2498">
        <w:rPr>
          <w:i/>
          <w:szCs w:val="36"/>
        </w:rPr>
        <w:t>in</w:t>
      </w:r>
      <w:r w:rsidRPr="001F2498">
        <w:rPr>
          <w:i/>
          <w:szCs w:val="36"/>
        </w:rPr>
        <w:t xml:space="preserve"> a state public </w:t>
      </w:r>
      <w:r w:rsidR="004A43A8" w:rsidRPr="001F2498">
        <w:rPr>
          <w:i/>
          <w:szCs w:val="36"/>
        </w:rPr>
        <w:t>agency</w:t>
      </w:r>
    </w:p>
    <w:p w:rsidR="00D8738D" w:rsidRPr="004B392F" w:rsidRDefault="00D8738D" w:rsidP="004B392F">
      <w:pPr>
        <w:pStyle w:val="autores"/>
      </w:pPr>
      <w:r w:rsidRPr="004B392F">
        <w:t>Mayara Marques Guilherme</w:t>
      </w:r>
    </w:p>
    <w:p w:rsidR="001F2498" w:rsidRDefault="001F2498" w:rsidP="004B392F">
      <w:pPr>
        <w:pStyle w:val="sobreoautor"/>
        <w:spacing w:line="360" w:lineRule="auto"/>
        <w:rPr>
          <w:sz w:val="24"/>
        </w:rPr>
      </w:pPr>
      <w:r>
        <w:rPr>
          <w:sz w:val="24"/>
        </w:rPr>
        <w:t>Mestre em Administração pela Universidade Federal do Rio Grande</w:t>
      </w:r>
    </w:p>
    <w:p w:rsidR="00CC3238" w:rsidRDefault="00CC3238" w:rsidP="004B392F">
      <w:pPr>
        <w:pStyle w:val="sobreoautor"/>
        <w:spacing w:line="360" w:lineRule="auto"/>
        <w:rPr>
          <w:sz w:val="24"/>
        </w:rPr>
      </w:pPr>
      <w:r>
        <w:rPr>
          <w:sz w:val="24"/>
        </w:rPr>
        <w:t>Especialista em Administração Pública e Gerência de Cidades pela UNINTER</w:t>
      </w:r>
    </w:p>
    <w:p w:rsidR="00837F4A" w:rsidRDefault="00E15FF3" w:rsidP="004B392F">
      <w:pPr>
        <w:pStyle w:val="sobreoautor"/>
        <w:spacing w:line="360" w:lineRule="auto"/>
        <w:rPr>
          <w:sz w:val="24"/>
        </w:rPr>
      </w:pPr>
      <w:r>
        <w:rPr>
          <w:sz w:val="24"/>
        </w:rPr>
        <w:t xml:space="preserve">Técnica administrativa do </w:t>
      </w:r>
      <w:r w:rsidR="001F2498">
        <w:rPr>
          <w:sz w:val="24"/>
        </w:rPr>
        <w:t>Instituto Federal de Educação Ciência e Tecnologia do Rio Grande do Sul</w:t>
      </w:r>
    </w:p>
    <w:p w:rsidR="00E34BBD" w:rsidRPr="004B392F" w:rsidRDefault="0077439E" w:rsidP="004B392F">
      <w:pPr>
        <w:pStyle w:val="sobreoautor"/>
        <w:spacing w:line="360" w:lineRule="auto"/>
        <w:rPr>
          <w:sz w:val="24"/>
        </w:rPr>
      </w:pPr>
      <w:hyperlink r:id="rId8" w:history="1">
        <w:r w:rsidR="00E34BBD" w:rsidRPr="00E34BBD">
          <w:rPr>
            <w:rStyle w:val="Hyperlink"/>
            <w:sz w:val="24"/>
          </w:rPr>
          <w:t>mayara.guilherme@riogrande.ifrs.edu.br</w:t>
        </w:r>
      </w:hyperlink>
    </w:p>
    <w:p w:rsidR="000C4F8B" w:rsidRDefault="000C4F8B" w:rsidP="004B392F">
      <w:pPr>
        <w:pStyle w:val="autores"/>
      </w:pPr>
      <w:r w:rsidRPr="004B392F">
        <w:t>Anderson Alexandre Costa</w:t>
      </w:r>
    </w:p>
    <w:p w:rsidR="00CC3238" w:rsidRPr="00DF710A" w:rsidRDefault="00CC3238" w:rsidP="00DF710A">
      <w:pPr>
        <w:pStyle w:val="sobreoautor"/>
        <w:spacing w:line="360" w:lineRule="auto"/>
        <w:rPr>
          <w:sz w:val="24"/>
        </w:rPr>
      </w:pPr>
      <w:r w:rsidRPr="00DF710A">
        <w:rPr>
          <w:sz w:val="24"/>
        </w:rPr>
        <w:t>Mestrando em Administração Pública pela Universidade Federal do Rio Grande</w:t>
      </w:r>
    </w:p>
    <w:p w:rsidR="001F2498" w:rsidRDefault="000C4F8B" w:rsidP="001F2498">
      <w:pPr>
        <w:pStyle w:val="sobreoautor"/>
        <w:spacing w:line="360" w:lineRule="auto"/>
        <w:rPr>
          <w:sz w:val="24"/>
        </w:rPr>
      </w:pPr>
      <w:r w:rsidRPr="004B392F">
        <w:rPr>
          <w:sz w:val="24"/>
        </w:rPr>
        <w:t>Especialista em Gestão Pública pela Universidade Norte do Paraná</w:t>
      </w:r>
    </w:p>
    <w:p w:rsidR="001F2498" w:rsidRDefault="00E15FF3" w:rsidP="001F2498">
      <w:pPr>
        <w:pStyle w:val="sobreoautor"/>
        <w:spacing w:line="360" w:lineRule="auto"/>
        <w:rPr>
          <w:sz w:val="24"/>
        </w:rPr>
      </w:pPr>
      <w:r>
        <w:rPr>
          <w:sz w:val="24"/>
        </w:rPr>
        <w:t>Técnico Administrativo do</w:t>
      </w:r>
      <w:r w:rsidR="006777E9" w:rsidRPr="004B392F">
        <w:rPr>
          <w:sz w:val="24"/>
        </w:rPr>
        <w:t xml:space="preserve"> </w:t>
      </w:r>
      <w:r w:rsidR="001F2498">
        <w:rPr>
          <w:sz w:val="24"/>
        </w:rPr>
        <w:t>Instituto Federal de Educação Ciência e Tecnologia do Rio Grande do Sul</w:t>
      </w:r>
    </w:p>
    <w:p w:rsidR="00E34BBD" w:rsidRPr="004B392F" w:rsidRDefault="0077439E" w:rsidP="001F2498">
      <w:pPr>
        <w:pStyle w:val="sobreoautor"/>
        <w:spacing w:line="360" w:lineRule="auto"/>
        <w:rPr>
          <w:sz w:val="24"/>
        </w:rPr>
      </w:pPr>
      <w:hyperlink r:id="rId9" w:history="1">
        <w:r w:rsidR="00E34BBD" w:rsidRPr="00E34BBD">
          <w:rPr>
            <w:rStyle w:val="Hyperlink"/>
            <w:sz w:val="24"/>
          </w:rPr>
          <w:t>anderson.costa@riogrande.ifrs.edu.br</w:t>
        </w:r>
      </w:hyperlink>
    </w:p>
    <w:p w:rsidR="001F2498" w:rsidRPr="001F2498" w:rsidRDefault="006777E9" w:rsidP="001F2498">
      <w:pPr>
        <w:pStyle w:val="sobreoautor"/>
        <w:spacing w:line="360" w:lineRule="auto"/>
        <w:rPr>
          <w:b/>
          <w:sz w:val="24"/>
        </w:rPr>
      </w:pPr>
      <w:r w:rsidRPr="001F2498">
        <w:rPr>
          <w:b/>
          <w:sz w:val="24"/>
        </w:rPr>
        <w:t xml:space="preserve"> </w:t>
      </w:r>
    </w:p>
    <w:p w:rsidR="000C4F8B" w:rsidRPr="001F2498" w:rsidRDefault="000C4F8B" w:rsidP="001F2498">
      <w:pPr>
        <w:pStyle w:val="sobreoautor"/>
        <w:spacing w:line="360" w:lineRule="auto"/>
        <w:rPr>
          <w:b/>
          <w:sz w:val="24"/>
        </w:rPr>
      </w:pPr>
      <w:r w:rsidRPr="001F2498">
        <w:rPr>
          <w:b/>
          <w:sz w:val="24"/>
        </w:rPr>
        <w:t>Filipe de Almeida Dias</w:t>
      </w:r>
    </w:p>
    <w:p w:rsidR="000C4F8B" w:rsidRDefault="00D55317" w:rsidP="004B392F">
      <w:pPr>
        <w:pStyle w:val="sobreoautor"/>
        <w:spacing w:line="360" w:lineRule="auto"/>
        <w:rPr>
          <w:sz w:val="24"/>
        </w:rPr>
      </w:pPr>
      <w:r>
        <w:rPr>
          <w:sz w:val="24"/>
        </w:rPr>
        <w:t>Bacharel em Administração</w:t>
      </w:r>
      <w:r w:rsidR="000C4F8B" w:rsidRPr="004B392F">
        <w:rPr>
          <w:sz w:val="24"/>
        </w:rPr>
        <w:t xml:space="preserve"> pela Universidade Federal do Rio Grande</w:t>
      </w:r>
    </w:p>
    <w:p w:rsidR="00D55317" w:rsidRDefault="00E15FF3" w:rsidP="004B392F">
      <w:pPr>
        <w:pStyle w:val="sobreoautor"/>
        <w:spacing w:line="360" w:lineRule="auto"/>
        <w:rPr>
          <w:sz w:val="24"/>
        </w:rPr>
      </w:pPr>
      <w:r>
        <w:rPr>
          <w:sz w:val="24"/>
        </w:rPr>
        <w:t xml:space="preserve">Operador de Negócios do </w:t>
      </w:r>
      <w:r w:rsidR="00D55317">
        <w:rPr>
          <w:sz w:val="24"/>
        </w:rPr>
        <w:t xml:space="preserve">Banco do Estado do Rio Grande do Sul </w:t>
      </w:r>
    </w:p>
    <w:p w:rsidR="00E34BBD" w:rsidRPr="004B392F" w:rsidRDefault="0077439E" w:rsidP="004B392F">
      <w:pPr>
        <w:pStyle w:val="sobreoautor"/>
        <w:spacing w:line="360" w:lineRule="auto"/>
        <w:rPr>
          <w:sz w:val="24"/>
        </w:rPr>
      </w:pPr>
      <w:hyperlink r:id="rId10" w:history="1">
        <w:r w:rsidR="00E34BBD" w:rsidRPr="00E34BBD">
          <w:rPr>
            <w:rStyle w:val="Hyperlink"/>
            <w:sz w:val="24"/>
          </w:rPr>
          <w:t>filipeadias@gmail.com</w:t>
        </w:r>
      </w:hyperlink>
    </w:p>
    <w:p w:rsidR="00D8738D" w:rsidRPr="004B392F" w:rsidRDefault="00E34BBD" w:rsidP="001F2498">
      <w:pPr>
        <w:pStyle w:val="ResumoTtulo"/>
        <w:spacing w:line="360" w:lineRule="auto"/>
        <w:jc w:val="left"/>
        <w:rPr>
          <w:szCs w:val="24"/>
        </w:rPr>
      </w:pPr>
      <w:r w:rsidRPr="004B392F">
        <w:rPr>
          <w:szCs w:val="24"/>
        </w:rPr>
        <w:t>RESUMO</w:t>
      </w:r>
    </w:p>
    <w:p w:rsidR="00D8738D" w:rsidRPr="004B392F" w:rsidRDefault="00467073" w:rsidP="004B392F">
      <w:pPr>
        <w:pStyle w:val="ResumoTexto"/>
        <w:spacing w:line="360" w:lineRule="auto"/>
      </w:pPr>
      <w:r>
        <w:t>Esta pesquisa</w:t>
      </w:r>
      <w:r w:rsidR="00D8738D" w:rsidRPr="004B392F">
        <w:t xml:space="preserve"> tem como intenção realizar um paralelo entre a importância da mudança</w:t>
      </w:r>
      <w:r w:rsidR="00D70859" w:rsidRPr="004B392F">
        <w:t xml:space="preserve"> </w:t>
      </w:r>
      <w:r w:rsidR="00D8738D" w:rsidRPr="004B392F">
        <w:t>na</w:t>
      </w:r>
      <w:r w:rsidR="00D70859" w:rsidRPr="004B392F">
        <w:t xml:space="preserve">s </w:t>
      </w:r>
      <w:r w:rsidR="00D8738D" w:rsidRPr="004B392F">
        <w:t>organizações</w:t>
      </w:r>
      <w:r w:rsidR="00D70859" w:rsidRPr="004B392F">
        <w:t xml:space="preserve"> </w:t>
      </w:r>
      <w:r w:rsidR="00D8738D" w:rsidRPr="004B392F">
        <w:t>públicas</w:t>
      </w:r>
      <w:r w:rsidR="00D70859" w:rsidRPr="004B392F">
        <w:t xml:space="preserve"> </w:t>
      </w:r>
      <w:r w:rsidR="00D8738D" w:rsidRPr="004B392F">
        <w:t>e</w:t>
      </w:r>
      <w:r w:rsidR="00D70859" w:rsidRPr="004B392F">
        <w:t xml:space="preserve"> </w:t>
      </w:r>
      <w:r w:rsidR="00D8738D" w:rsidRPr="004B392F">
        <w:t>o</w:t>
      </w:r>
      <w:r w:rsidR="00AA67D5">
        <w:t>s</w:t>
      </w:r>
      <w:r w:rsidR="00D70859" w:rsidRPr="004B392F">
        <w:t xml:space="preserve"> </w:t>
      </w:r>
      <w:r w:rsidR="00AA67D5">
        <w:t>efeitos</w:t>
      </w:r>
      <w:r w:rsidR="00D70859" w:rsidRPr="004B392F">
        <w:t xml:space="preserve"> </w:t>
      </w:r>
      <w:r w:rsidR="00D8738D" w:rsidRPr="004B392F">
        <w:t>que</w:t>
      </w:r>
      <w:r w:rsidR="00D70859" w:rsidRPr="004B392F">
        <w:t xml:space="preserve"> </w:t>
      </w:r>
      <w:r w:rsidR="00D8738D" w:rsidRPr="004B392F">
        <w:t>ela</w:t>
      </w:r>
      <w:r w:rsidR="00D70859" w:rsidRPr="004B392F">
        <w:t xml:space="preserve"> </w:t>
      </w:r>
      <w:r w:rsidR="00D8738D" w:rsidRPr="004B392F">
        <w:t>gera</w:t>
      </w:r>
      <w:r w:rsidR="00D70859" w:rsidRPr="004B392F">
        <w:t xml:space="preserve"> </w:t>
      </w:r>
      <w:r w:rsidR="00D8738D" w:rsidRPr="004B392F">
        <w:t xml:space="preserve">em seus colaboradores. A vivência prática de determinado grupo de servidores </w:t>
      </w:r>
      <w:r w:rsidR="00F017DD" w:rsidRPr="00E10867">
        <w:rPr>
          <w:i/>
        </w:rPr>
        <w:t>versus</w:t>
      </w:r>
      <w:r w:rsidR="00F017DD">
        <w:t xml:space="preserve"> as </w:t>
      </w:r>
      <w:r w:rsidR="00D8738D" w:rsidRPr="004B392F">
        <w:t>percepções de novos integrantes</w:t>
      </w:r>
      <w:r w:rsidR="00F017DD">
        <w:t xml:space="preserve"> nesse grupo</w:t>
      </w:r>
      <w:r w:rsidR="00D8738D" w:rsidRPr="004B392F">
        <w:t xml:space="preserve"> podem </w:t>
      </w:r>
      <w:r>
        <w:t>originar</w:t>
      </w:r>
      <w:r w:rsidR="00D8738D" w:rsidRPr="004B392F">
        <w:t xml:space="preserve"> conflito </w:t>
      </w:r>
      <w:r w:rsidR="00C31D4F">
        <w:t>de</w:t>
      </w:r>
      <w:r w:rsidR="00D8738D" w:rsidRPr="004B392F">
        <w:t xml:space="preserve"> gerações</w:t>
      </w:r>
      <w:r w:rsidR="00803A6E" w:rsidRPr="004B392F">
        <w:t>.</w:t>
      </w:r>
      <w:r w:rsidR="00315CE0" w:rsidRPr="004B392F">
        <w:t xml:space="preserve"> </w:t>
      </w:r>
      <w:r w:rsidR="00803A6E" w:rsidRPr="004B392F">
        <w:t>U</w:t>
      </w:r>
      <w:r w:rsidR="00315CE0" w:rsidRPr="004B392F">
        <w:t xml:space="preserve">m exemplo disso é </w:t>
      </w:r>
      <w:r w:rsidR="00CF29E7" w:rsidRPr="004B392F">
        <w:t>verificado n</w:t>
      </w:r>
      <w:r w:rsidR="002634E3" w:rsidRPr="004B392F">
        <w:t xml:space="preserve">a </w:t>
      </w:r>
      <w:r w:rsidR="00D8738D" w:rsidRPr="004B392F">
        <w:t>fundação pública</w:t>
      </w:r>
      <w:r w:rsidR="00315CE0" w:rsidRPr="004B392F">
        <w:t xml:space="preserve"> estudada situada</w:t>
      </w:r>
      <w:r w:rsidR="00D8738D" w:rsidRPr="004B392F">
        <w:t xml:space="preserve"> em uma das cidades do extremo Sul do Rio Grande do Sul </w:t>
      </w:r>
      <w:r w:rsidR="00315CE0" w:rsidRPr="004B392F">
        <w:t xml:space="preserve">e </w:t>
      </w:r>
      <w:r w:rsidR="00D8738D" w:rsidRPr="004B392F">
        <w:t xml:space="preserve">que estava há vinte e dois anos sem </w:t>
      </w:r>
      <w:r w:rsidR="002C7F08" w:rsidRPr="004B392F">
        <w:lastRenderedPageBreak/>
        <w:t>a entrada de novos colaboradores efetivos</w:t>
      </w:r>
      <w:r w:rsidR="00D8738D" w:rsidRPr="004B392F">
        <w:t>.</w:t>
      </w:r>
      <w:r>
        <w:t xml:space="preserve"> Para isso</w:t>
      </w:r>
      <w:r w:rsidR="001455F4" w:rsidRPr="004B392F">
        <w:t xml:space="preserve">, </w:t>
      </w:r>
      <w:r w:rsidR="00D55317">
        <w:t xml:space="preserve">o </w:t>
      </w:r>
      <w:r w:rsidR="00FC34CB">
        <w:t>caso</w:t>
      </w:r>
      <w:r w:rsidR="001455F4" w:rsidRPr="004B392F">
        <w:t xml:space="preserve"> teve como metodologia </w:t>
      </w:r>
      <w:r>
        <w:t>uma abordagem</w:t>
      </w:r>
      <w:r w:rsidR="001455F4" w:rsidRPr="004B392F">
        <w:t xml:space="preserve"> qualitativa</w:t>
      </w:r>
      <w:r>
        <w:t xml:space="preserve"> dos dados sendo realizada</w:t>
      </w:r>
      <w:r w:rsidR="001455F4" w:rsidRPr="004B392F">
        <w:t xml:space="preserve"> por meio de entrevista</w:t>
      </w:r>
      <w:r w:rsidR="00CF29E7" w:rsidRPr="004B392F">
        <w:t>s</w:t>
      </w:r>
      <w:r w:rsidR="001455F4" w:rsidRPr="004B392F">
        <w:t xml:space="preserve"> semiestrutura</w:t>
      </w:r>
      <w:r w:rsidR="009751CF" w:rsidRPr="004B392F">
        <w:t>da</w:t>
      </w:r>
      <w:r>
        <w:t>s com os funcionários da</w:t>
      </w:r>
      <w:r w:rsidR="001455F4" w:rsidRPr="004B392F">
        <w:t xml:space="preserve"> </w:t>
      </w:r>
      <w:r>
        <w:t>organização</w:t>
      </w:r>
      <w:r w:rsidR="00FD2F08" w:rsidRPr="004B392F">
        <w:t xml:space="preserve">, </w:t>
      </w:r>
      <w:r>
        <w:t xml:space="preserve">além da </w:t>
      </w:r>
      <w:r w:rsidR="00FD2F08" w:rsidRPr="004B392F">
        <w:t>observação direta e análise de documentos</w:t>
      </w:r>
      <w:r>
        <w:t xml:space="preserve"> institucionais</w:t>
      </w:r>
      <w:r w:rsidR="001455F4" w:rsidRPr="004B392F">
        <w:t xml:space="preserve">. </w:t>
      </w:r>
      <w:r>
        <w:t>Como achados,</w:t>
      </w:r>
      <w:r w:rsidR="001455F4" w:rsidRPr="004B392F">
        <w:t xml:space="preserve"> perceb</w:t>
      </w:r>
      <w:r w:rsidR="005636EE" w:rsidRPr="004B392F">
        <w:t>eu-se que</w:t>
      </w:r>
      <w:r w:rsidR="00D8738D" w:rsidRPr="004B392F">
        <w:t xml:space="preserve"> mudanças</w:t>
      </w:r>
      <w:r w:rsidR="005636EE" w:rsidRPr="004B392F">
        <w:t xml:space="preserve"> organizacionais</w:t>
      </w:r>
      <w:r w:rsidR="00D8738D" w:rsidRPr="004B392F">
        <w:t xml:space="preserve"> </w:t>
      </w:r>
      <w:r w:rsidR="005636EE" w:rsidRPr="004B392F">
        <w:t>começaram a surgir</w:t>
      </w:r>
      <w:r w:rsidR="00D8738D" w:rsidRPr="004B392F">
        <w:t xml:space="preserve"> naturalmente </w:t>
      </w:r>
      <w:r w:rsidR="005636EE" w:rsidRPr="004B392F">
        <w:t>devido ao ingresso</w:t>
      </w:r>
      <w:r w:rsidR="00D8738D" w:rsidRPr="004B392F">
        <w:t xml:space="preserve"> de novos componentes</w:t>
      </w:r>
      <w:r w:rsidR="005636EE" w:rsidRPr="004B392F">
        <w:t xml:space="preserve"> ao grupo de trabalho</w:t>
      </w:r>
      <w:r w:rsidR="00D8738D" w:rsidRPr="004B392F">
        <w:t xml:space="preserve"> e</w:t>
      </w:r>
      <w:r w:rsidR="005636EE" w:rsidRPr="004B392F">
        <w:t xml:space="preserve"> que</w:t>
      </w:r>
      <w:r w:rsidR="00D8738D" w:rsidRPr="004B392F">
        <w:t xml:space="preserve"> para isso </w:t>
      </w:r>
      <w:r w:rsidR="005636EE" w:rsidRPr="004B392F">
        <w:t>foi</w:t>
      </w:r>
      <w:r w:rsidR="00D8738D" w:rsidRPr="004B392F">
        <w:t xml:space="preserve"> necessário </w:t>
      </w:r>
      <w:r w:rsidR="005636EE" w:rsidRPr="004B392F">
        <w:t>adaptar</w:t>
      </w:r>
      <w:r w:rsidR="00D8738D" w:rsidRPr="004B392F">
        <w:t xml:space="preserve"> ideias na prática</w:t>
      </w:r>
      <w:r w:rsidR="005636EE" w:rsidRPr="004B392F">
        <w:t xml:space="preserve"> cotidiana</w:t>
      </w:r>
      <w:r w:rsidR="00D8738D" w:rsidRPr="004B392F">
        <w:t xml:space="preserve"> </w:t>
      </w:r>
      <w:r w:rsidR="005636EE" w:rsidRPr="004B392F">
        <w:t>buscando</w:t>
      </w:r>
      <w:r w:rsidR="00D8738D" w:rsidRPr="004B392F">
        <w:t xml:space="preserve"> o consentimento de todos os membros</w:t>
      </w:r>
      <w:r w:rsidR="005636EE" w:rsidRPr="004B392F">
        <w:t xml:space="preserve"> da equipe</w:t>
      </w:r>
      <w:r w:rsidR="00D8738D" w:rsidRPr="004B392F">
        <w:t xml:space="preserve">. </w:t>
      </w:r>
      <w:r w:rsidR="002634E3" w:rsidRPr="004B392F">
        <w:t>Sendo assim</w:t>
      </w:r>
      <w:r w:rsidR="00D8738D" w:rsidRPr="004B392F">
        <w:t xml:space="preserve">, </w:t>
      </w:r>
      <w:r w:rsidR="00527541" w:rsidRPr="004B392F">
        <w:t>p</w:t>
      </w:r>
      <w:r w:rsidR="00A40894" w:rsidRPr="004B392F">
        <w:t>o</w:t>
      </w:r>
      <w:r w:rsidR="00527541" w:rsidRPr="004B392F">
        <w:t xml:space="preserve">de-se observar </w:t>
      </w:r>
      <w:r w:rsidR="00D8738D" w:rsidRPr="004B392F">
        <w:t>qu</w:t>
      </w:r>
      <w:r w:rsidR="002634E3" w:rsidRPr="004B392F">
        <w:t xml:space="preserve">e diferentes </w:t>
      </w:r>
      <w:r w:rsidR="00D8738D" w:rsidRPr="004B392F">
        <w:t xml:space="preserve">ações que </w:t>
      </w:r>
      <w:r w:rsidR="009826A2" w:rsidRPr="004B392F">
        <w:t>transformem determinados aspectos</w:t>
      </w:r>
      <w:r w:rsidR="00527541" w:rsidRPr="004B392F">
        <w:t xml:space="preserve"> dentro de um ambiente organizacional</w:t>
      </w:r>
      <w:r w:rsidR="00EF043B" w:rsidRPr="004B392F">
        <w:t>,</w:t>
      </w:r>
      <w:r w:rsidR="00D8738D" w:rsidRPr="004B392F">
        <w:t xml:space="preserve"> consequentemente</w:t>
      </w:r>
      <w:r w:rsidR="00455667" w:rsidRPr="004B392F">
        <w:t>,</w:t>
      </w:r>
      <w:r w:rsidR="00D8738D" w:rsidRPr="004B392F">
        <w:t xml:space="preserve"> terão a palavra mudança incorporada</w:t>
      </w:r>
      <w:r w:rsidR="002634E3" w:rsidRPr="004B392F">
        <w:t>.</w:t>
      </w:r>
      <w:r w:rsidR="00D8738D" w:rsidRPr="004B392F">
        <w:t xml:space="preserve"> </w:t>
      </w:r>
      <w:r w:rsidR="002634E3" w:rsidRPr="004B392F">
        <w:t>O</w:t>
      </w:r>
      <w:r w:rsidR="00D8738D" w:rsidRPr="004B392F">
        <w:t xml:space="preserve"> artigo</w:t>
      </w:r>
      <w:r w:rsidR="009826A2" w:rsidRPr="004B392F">
        <w:t>, portanto,</w:t>
      </w:r>
      <w:r w:rsidR="00D8738D" w:rsidRPr="004B392F">
        <w:t xml:space="preserve"> </w:t>
      </w:r>
      <w:r w:rsidR="002C7F08" w:rsidRPr="004B392F">
        <w:t>mostra</w:t>
      </w:r>
      <w:r w:rsidR="00D8738D" w:rsidRPr="004B392F">
        <w:t xml:space="preserve"> </w:t>
      </w:r>
      <w:r w:rsidR="002C7F08" w:rsidRPr="004B392F">
        <w:t>a</w:t>
      </w:r>
      <w:r w:rsidR="00D8738D" w:rsidRPr="004B392F">
        <w:t>os gestores públicos</w:t>
      </w:r>
      <w:r w:rsidR="002C7F08" w:rsidRPr="004B392F">
        <w:t xml:space="preserve"> que</w:t>
      </w:r>
      <w:r w:rsidR="00D8738D" w:rsidRPr="004B392F">
        <w:t xml:space="preserve"> in</w:t>
      </w:r>
      <w:r w:rsidR="009A0B23" w:rsidRPr="004B392F">
        <w:t xml:space="preserve">serir em </w:t>
      </w:r>
      <w:r w:rsidR="00D8738D" w:rsidRPr="004B392F">
        <w:t xml:space="preserve">suas </w:t>
      </w:r>
      <w:r w:rsidR="00B45BFB" w:rsidRPr="004B392F">
        <w:t>atividades</w:t>
      </w:r>
      <w:r w:rsidR="00D8738D" w:rsidRPr="004B392F">
        <w:t xml:space="preserve"> o conflito e</w:t>
      </w:r>
      <w:r w:rsidR="00152C1E" w:rsidRPr="004B392F">
        <w:t xml:space="preserve"> a</w:t>
      </w:r>
      <w:r w:rsidR="00D8738D" w:rsidRPr="004B392F">
        <w:t xml:space="preserve"> mudança pode </w:t>
      </w:r>
      <w:r w:rsidR="00B45BFB" w:rsidRPr="004B392F">
        <w:t>simbolizar</w:t>
      </w:r>
      <w:r w:rsidR="00D8738D" w:rsidRPr="004B392F">
        <w:t xml:space="preserve"> </w:t>
      </w:r>
      <w:r w:rsidR="002C7F08" w:rsidRPr="004B392F">
        <w:t>melhorias</w:t>
      </w:r>
      <w:r w:rsidR="00B45BFB" w:rsidRPr="004B392F">
        <w:t xml:space="preserve"> no desempenho de um grupo</w:t>
      </w:r>
      <w:r w:rsidR="00D8738D" w:rsidRPr="004B392F">
        <w:t xml:space="preserve"> e também gerar benefícios à sociedade em geral.</w:t>
      </w:r>
    </w:p>
    <w:p w:rsidR="00423903" w:rsidRPr="00D55317" w:rsidRDefault="00D8738D" w:rsidP="001F2498">
      <w:pPr>
        <w:pStyle w:val="ResumoTexto"/>
        <w:spacing w:line="360" w:lineRule="auto"/>
      </w:pPr>
      <w:r w:rsidRPr="004B392F">
        <w:rPr>
          <w:b/>
        </w:rPr>
        <w:t>Palavras</w:t>
      </w:r>
      <w:r w:rsidR="00D55317">
        <w:rPr>
          <w:b/>
        </w:rPr>
        <w:t>-</w:t>
      </w:r>
      <w:r w:rsidRPr="004B392F">
        <w:rPr>
          <w:b/>
        </w:rPr>
        <w:t>chaves:</w:t>
      </w:r>
      <w:r w:rsidR="00D55317">
        <w:t xml:space="preserve"> mudança organizacional, fundação pública,</w:t>
      </w:r>
      <w:r w:rsidRPr="004B392F">
        <w:t xml:space="preserve"> </w:t>
      </w:r>
      <w:r w:rsidR="00D55317">
        <w:t>c</w:t>
      </w:r>
      <w:r w:rsidR="001F2498" w:rsidRPr="00D55317">
        <w:t xml:space="preserve">onflitos de gerações. </w:t>
      </w:r>
    </w:p>
    <w:p w:rsidR="00D8738D" w:rsidRPr="004B392F" w:rsidRDefault="00E34BBD" w:rsidP="00D55317">
      <w:pPr>
        <w:pStyle w:val="ResumoTtulo"/>
        <w:spacing w:line="360" w:lineRule="auto"/>
        <w:jc w:val="left"/>
        <w:rPr>
          <w:szCs w:val="24"/>
          <w:lang w:val="en-US"/>
        </w:rPr>
      </w:pPr>
      <w:r w:rsidRPr="004B392F">
        <w:rPr>
          <w:szCs w:val="24"/>
          <w:lang w:val="en-US"/>
        </w:rPr>
        <w:t>ABSTRACT</w:t>
      </w:r>
    </w:p>
    <w:p w:rsidR="00F017DD" w:rsidRDefault="00F017DD" w:rsidP="004B392F">
      <w:pPr>
        <w:pStyle w:val="ResumoTexto"/>
        <w:spacing w:line="360" w:lineRule="auto"/>
        <w:rPr>
          <w:lang w:val="en-US"/>
        </w:rPr>
      </w:pPr>
      <w:r w:rsidRPr="00F017DD">
        <w:rPr>
          <w:lang w:val="en-US"/>
        </w:rPr>
        <w:t>This research intends to make a parallel between the importance of the change in public organizations and the effects that it generates in its collaborators. The practical experience of a certain group of servers versus the perceptions of new members in this group can give rise to generational conflict. An example of this is verified in the studied public foundation located in one of the cities of the extreme South of Rio Grande do Sul and that was twenty-two years ago without the entrance of new effective collaborators. For this, the case had as methodology a qualitative approach of the data being carried out by means of semi-structured interviews with the employees of the organization, besides the direct observation and analysis of institutional documents. As findings, it was noticed that organizational changes began to appear naturally due to the entry of new components to the work group and that for this it was necessary to adapt ideas in daily practice seeking the consent of all team members. Thus, it can be observed that different actions that transform certain aspects within an organizational environment, consequently, will have the word change incorporated. The article, therefore, shows to the public managers that to insert in their activities the conflict and the change can symbolize improvements in the performance of a group and also generate benefits to the society in general.</w:t>
      </w:r>
    </w:p>
    <w:p w:rsidR="00D8738D" w:rsidRPr="00D55317" w:rsidRDefault="00FA3004" w:rsidP="004B392F">
      <w:pPr>
        <w:pStyle w:val="ResumoTexto"/>
        <w:spacing w:line="360" w:lineRule="auto"/>
        <w:rPr>
          <w:lang w:val="en-US"/>
        </w:rPr>
      </w:pPr>
      <w:r w:rsidRPr="00F017DD">
        <w:rPr>
          <w:b/>
          <w:lang w:val="en-US"/>
        </w:rPr>
        <w:t>K</w:t>
      </w:r>
      <w:r w:rsidR="00D8738D" w:rsidRPr="004B392F">
        <w:rPr>
          <w:b/>
          <w:lang w:val="en-US"/>
        </w:rPr>
        <w:t>ey</w:t>
      </w:r>
      <w:r w:rsidR="00D55317">
        <w:rPr>
          <w:b/>
          <w:lang w:val="en-US"/>
        </w:rPr>
        <w:t>-</w:t>
      </w:r>
      <w:r w:rsidR="00D8738D" w:rsidRPr="004B392F">
        <w:rPr>
          <w:b/>
          <w:lang w:val="en-US"/>
        </w:rPr>
        <w:t>words:</w:t>
      </w:r>
      <w:r w:rsidR="00D55317">
        <w:rPr>
          <w:lang w:val="en-US"/>
        </w:rPr>
        <w:t xml:space="preserve"> organizational change, p</w:t>
      </w:r>
      <w:r w:rsidR="00D8738D" w:rsidRPr="004B392F">
        <w:rPr>
          <w:lang w:val="en-US"/>
        </w:rPr>
        <w:t>ublic</w:t>
      </w:r>
      <w:r w:rsidR="00D55317">
        <w:rPr>
          <w:lang w:val="en-US"/>
        </w:rPr>
        <w:t xml:space="preserve"> foundation,</w:t>
      </w:r>
      <w:r w:rsidR="00D8738D" w:rsidRPr="004B392F">
        <w:rPr>
          <w:lang w:val="en-US"/>
        </w:rPr>
        <w:t xml:space="preserve"> </w:t>
      </w:r>
      <w:r w:rsidR="00D55317">
        <w:rPr>
          <w:lang w:val="en-US"/>
        </w:rPr>
        <w:t>c</w:t>
      </w:r>
      <w:r w:rsidR="00D8738D" w:rsidRPr="00D55317">
        <w:rPr>
          <w:lang w:val="en-US"/>
        </w:rPr>
        <w:t>onflict</w:t>
      </w:r>
      <w:r w:rsidR="001A6151" w:rsidRPr="00D55317">
        <w:rPr>
          <w:lang w:val="en-US"/>
        </w:rPr>
        <w:t>s</w:t>
      </w:r>
      <w:r w:rsidR="00D8738D" w:rsidRPr="00D55317">
        <w:rPr>
          <w:lang w:val="en-US"/>
        </w:rPr>
        <w:t xml:space="preserve"> of generations.</w:t>
      </w:r>
    </w:p>
    <w:p w:rsidR="00E951F7" w:rsidRPr="00560FC3" w:rsidRDefault="0006350D" w:rsidP="00D55317">
      <w:pPr>
        <w:pStyle w:val="Ttulo1"/>
        <w:ind w:firstLine="0"/>
      </w:pPr>
      <w:r w:rsidRPr="00560FC3">
        <w:lastRenderedPageBreak/>
        <w:t xml:space="preserve">1 </w:t>
      </w:r>
      <w:r w:rsidR="00315CE0" w:rsidRPr="00560FC3">
        <w:t>INTRODUÇÃO</w:t>
      </w:r>
    </w:p>
    <w:p w:rsidR="00E951F7" w:rsidRPr="004B392F" w:rsidRDefault="00E951F7" w:rsidP="004B392F">
      <w:r w:rsidRPr="004B392F">
        <w:t xml:space="preserve">O setor público </w:t>
      </w:r>
      <w:r w:rsidR="00B2312B" w:rsidRPr="004B392F">
        <w:rPr>
          <w:color w:val="000000" w:themeColor="text1"/>
        </w:rPr>
        <w:t xml:space="preserve">brasileiro </w:t>
      </w:r>
      <w:r w:rsidRPr="004B392F">
        <w:t xml:space="preserve">é conhecido popularmente por </w:t>
      </w:r>
      <w:r w:rsidR="00B2312B" w:rsidRPr="004B392F">
        <w:rPr>
          <w:color w:val="000000" w:themeColor="text1"/>
        </w:rPr>
        <w:t>s</w:t>
      </w:r>
      <w:r w:rsidRPr="004B392F">
        <w:rPr>
          <w:color w:val="000000" w:themeColor="text1"/>
        </w:rPr>
        <w:t>e</w:t>
      </w:r>
      <w:r w:rsidRPr="004B392F">
        <w:t xml:space="preserve">r um ambiente estável e </w:t>
      </w:r>
      <w:r w:rsidRPr="004B392F">
        <w:rPr>
          <w:color w:val="000000" w:themeColor="text1"/>
        </w:rPr>
        <w:t>predominante</w:t>
      </w:r>
      <w:r w:rsidR="002D1CF5">
        <w:rPr>
          <w:color w:val="000000" w:themeColor="text1"/>
        </w:rPr>
        <w:t>mente burocrático</w:t>
      </w:r>
      <w:r w:rsidR="00B2312B" w:rsidRPr="004B392F">
        <w:rPr>
          <w:color w:val="000000" w:themeColor="text1"/>
        </w:rPr>
        <w:t>,</w:t>
      </w:r>
      <w:r w:rsidR="00F42101">
        <w:rPr>
          <w:color w:val="000000" w:themeColor="text1"/>
        </w:rPr>
        <w:t xml:space="preserve"> ou seja,</w:t>
      </w:r>
      <w:r w:rsidR="00B2312B" w:rsidRPr="004B392F">
        <w:rPr>
          <w:color w:val="000000" w:themeColor="text1"/>
        </w:rPr>
        <w:t xml:space="preserve"> </w:t>
      </w:r>
      <w:r w:rsidR="00F42101">
        <w:rPr>
          <w:color w:val="000000" w:themeColor="text1"/>
        </w:rPr>
        <w:t>características que dificultam</w:t>
      </w:r>
      <w:r w:rsidR="00C31D4F">
        <w:rPr>
          <w:color w:val="000000" w:themeColor="text1"/>
        </w:rPr>
        <w:t xml:space="preserve"> </w:t>
      </w:r>
      <w:r w:rsidR="00C272B6">
        <w:rPr>
          <w:color w:val="000000" w:themeColor="text1"/>
        </w:rPr>
        <w:t>grandes transformações</w:t>
      </w:r>
      <w:r w:rsidR="00C31D4F">
        <w:rPr>
          <w:color w:val="000000" w:themeColor="text1"/>
        </w:rPr>
        <w:t xml:space="preserve"> nessa</w:t>
      </w:r>
      <w:r w:rsidR="00B2312B" w:rsidRPr="004B392F">
        <w:rPr>
          <w:color w:val="000000" w:themeColor="text1"/>
        </w:rPr>
        <w:t xml:space="preserve"> </w:t>
      </w:r>
      <w:r w:rsidR="00C31D4F">
        <w:rPr>
          <w:color w:val="000000" w:themeColor="text1"/>
        </w:rPr>
        <w:t>esfera</w:t>
      </w:r>
      <w:r w:rsidRPr="004B392F">
        <w:rPr>
          <w:color w:val="000000" w:themeColor="text1"/>
        </w:rPr>
        <w:t>. O tema mudança na área da</w:t>
      </w:r>
      <w:r w:rsidRPr="004B392F">
        <w:t xml:space="preserve"> gestão pública, ao contrário desta percepção, é uma realidade em intensa ascensão e que caminha em conjunto com as ameaças e oportunidades externas do ambiente organizacional. Atender a uma demanda de usuários que, demasia</w:t>
      </w:r>
      <w:r w:rsidR="00D57F49" w:rsidRPr="004B392F">
        <w:t>da</w:t>
      </w:r>
      <w:r w:rsidRPr="004B392F">
        <w:t xml:space="preserve">mente, aumenta com as necessidades da população e do mundo contemporâneo traz às instituições públicas e a seus </w:t>
      </w:r>
      <w:r w:rsidRPr="004B392F">
        <w:rPr>
          <w:color w:val="000000" w:themeColor="text1"/>
        </w:rPr>
        <w:t xml:space="preserve">gestores </w:t>
      </w:r>
      <w:r w:rsidR="00C36BF9" w:rsidRPr="004B392F">
        <w:rPr>
          <w:color w:val="000000" w:themeColor="text1"/>
        </w:rPr>
        <w:t>o desafio</w:t>
      </w:r>
      <w:r w:rsidRPr="004B392F">
        <w:rPr>
          <w:color w:val="000000" w:themeColor="text1"/>
        </w:rPr>
        <w:t xml:space="preserve"> de</w:t>
      </w:r>
      <w:r w:rsidRPr="004B392F">
        <w:t xml:space="preserve"> modificar seus métodos </w:t>
      </w:r>
      <w:r w:rsidR="00EF043B" w:rsidRPr="004B392F">
        <w:t>d</w:t>
      </w:r>
      <w:r w:rsidRPr="004B392F">
        <w:t xml:space="preserve">e trabalho </w:t>
      </w:r>
      <w:r w:rsidRPr="004B392F">
        <w:rPr>
          <w:color w:val="000000" w:themeColor="text1"/>
        </w:rPr>
        <w:t xml:space="preserve">e </w:t>
      </w:r>
      <w:r w:rsidR="00C36BF9" w:rsidRPr="004B392F">
        <w:rPr>
          <w:color w:val="000000" w:themeColor="text1"/>
        </w:rPr>
        <w:t>tornar-se mais</w:t>
      </w:r>
      <w:r w:rsidRPr="004B392F">
        <w:rPr>
          <w:color w:val="000000" w:themeColor="text1"/>
        </w:rPr>
        <w:t xml:space="preserve"> eficaz. A incorporação de novos servidores nos quadros da administração pública</w:t>
      </w:r>
      <w:r w:rsidR="00C36BF9" w:rsidRPr="004B392F">
        <w:rPr>
          <w:color w:val="000000" w:themeColor="text1"/>
        </w:rPr>
        <w:t xml:space="preserve"> é uma realidade</w:t>
      </w:r>
      <w:r w:rsidRPr="004B392F">
        <w:rPr>
          <w:color w:val="000000" w:themeColor="text1"/>
        </w:rPr>
        <w:t xml:space="preserve"> </w:t>
      </w:r>
      <w:r w:rsidR="002D1CF5">
        <w:rPr>
          <w:color w:val="000000" w:themeColor="text1"/>
        </w:rPr>
        <w:t>que advém da</w:t>
      </w:r>
      <w:r w:rsidR="00C272B6">
        <w:rPr>
          <w:color w:val="000000" w:themeColor="text1"/>
        </w:rPr>
        <w:t xml:space="preserve"> necessidade</w:t>
      </w:r>
      <w:r w:rsidR="002D1CF5">
        <w:rPr>
          <w:color w:val="000000" w:themeColor="text1"/>
        </w:rPr>
        <w:t xml:space="preserve"> </w:t>
      </w:r>
      <w:r w:rsidR="00B879FB">
        <w:rPr>
          <w:color w:val="000000" w:themeColor="text1"/>
        </w:rPr>
        <w:t>de</w:t>
      </w:r>
      <w:r w:rsidR="002D1CF5">
        <w:rPr>
          <w:color w:val="000000" w:themeColor="text1"/>
        </w:rPr>
        <w:t xml:space="preserve"> atender </w:t>
      </w:r>
      <w:r w:rsidR="00B879FB">
        <w:rPr>
          <w:color w:val="000000" w:themeColor="text1"/>
        </w:rPr>
        <w:t>essas</w:t>
      </w:r>
      <w:r w:rsidR="002D1CF5">
        <w:rPr>
          <w:color w:val="000000" w:themeColor="text1"/>
        </w:rPr>
        <w:t xml:space="preserve"> demandas</w:t>
      </w:r>
      <w:r w:rsidR="00C36BF9" w:rsidRPr="004B392F">
        <w:rPr>
          <w:color w:val="000000" w:themeColor="text1"/>
        </w:rPr>
        <w:t>.</w:t>
      </w:r>
      <w:r w:rsidRPr="004B392F">
        <w:rPr>
          <w:color w:val="000000" w:themeColor="text1"/>
        </w:rPr>
        <w:t xml:space="preserve"> A part</w:t>
      </w:r>
      <w:r w:rsidR="002D1CF5">
        <w:rPr>
          <w:color w:val="000000" w:themeColor="text1"/>
        </w:rPr>
        <w:t>ir dess</w:t>
      </w:r>
      <w:r w:rsidRPr="004B392F">
        <w:rPr>
          <w:color w:val="000000" w:themeColor="text1"/>
        </w:rPr>
        <w:t>e fato, pode</w:t>
      </w:r>
      <w:r w:rsidR="00E71F76" w:rsidRPr="004B392F">
        <w:rPr>
          <w:color w:val="000000" w:themeColor="text1"/>
        </w:rPr>
        <w:t>-se</w:t>
      </w:r>
      <w:r w:rsidRPr="004B392F">
        <w:rPr>
          <w:color w:val="000000" w:themeColor="text1"/>
        </w:rPr>
        <w:t xml:space="preserve"> refletir quais as consequências</w:t>
      </w:r>
      <w:r w:rsidRPr="004B392F">
        <w:t xml:space="preserve"> e mudanças que trarão estes novos funcionários às repartições públicas.</w:t>
      </w:r>
    </w:p>
    <w:p w:rsidR="00E951F7" w:rsidRPr="004B392F" w:rsidRDefault="008B4B34" w:rsidP="004B392F">
      <w:r w:rsidRPr="004B392F">
        <w:t>“</w:t>
      </w:r>
      <w:r w:rsidR="00E951F7" w:rsidRPr="004B392F">
        <w:t>Na administração pública, as pressões comunitárias por mais e melhores serviços provocam revisões nas funções do Estado, e questionam-se tanto as formas de ação quanto a própria legitimação das instituições</w:t>
      </w:r>
      <w:r w:rsidRPr="004B392F">
        <w:t>”</w:t>
      </w:r>
      <w:r w:rsidR="00E951F7" w:rsidRPr="004B392F">
        <w:t xml:space="preserve"> (M</w:t>
      </w:r>
      <w:r w:rsidR="00315CE0" w:rsidRPr="004B392F">
        <w:t>OTTA,</w:t>
      </w:r>
      <w:r w:rsidR="00E951F7" w:rsidRPr="004B392F">
        <w:t xml:space="preserve"> 2004, p. 15)</w:t>
      </w:r>
      <w:r w:rsidR="003B232E" w:rsidRPr="004B392F">
        <w:t xml:space="preserve">. </w:t>
      </w:r>
      <w:r w:rsidR="00B879FB">
        <w:rPr>
          <w:color w:val="000000" w:themeColor="text1"/>
        </w:rPr>
        <w:t>Na</w:t>
      </w:r>
      <w:r w:rsidR="003B232E" w:rsidRPr="004B392F">
        <w:rPr>
          <w:color w:val="000000" w:themeColor="text1"/>
        </w:rPr>
        <w:t xml:space="preserve"> prática,</w:t>
      </w:r>
      <w:r w:rsidR="00E951F7" w:rsidRPr="004B392F">
        <w:rPr>
          <w:color w:val="000000" w:themeColor="text1"/>
        </w:rPr>
        <w:t xml:space="preserve"> </w:t>
      </w:r>
      <w:r w:rsidR="003B232E" w:rsidRPr="004B392F">
        <w:rPr>
          <w:color w:val="000000" w:themeColor="text1"/>
        </w:rPr>
        <w:t>t</w:t>
      </w:r>
      <w:r w:rsidR="00E951F7" w:rsidRPr="004B392F">
        <w:rPr>
          <w:color w:val="000000" w:themeColor="text1"/>
        </w:rPr>
        <w:t>ratar da</w:t>
      </w:r>
      <w:r w:rsidR="00E951F7" w:rsidRPr="004B392F">
        <w:t xml:space="preserve"> questão mudança organizacional para a melhoria do funcionamento das organizações</w:t>
      </w:r>
      <w:r w:rsidR="003B232E" w:rsidRPr="004B392F">
        <w:t xml:space="preserve"> </w:t>
      </w:r>
      <w:r w:rsidR="00E951F7" w:rsidRPr="004B392F">
        <w:t>não costuma ser objeto unânime de opiniões</w:t>
      </w:r>
      <w:r w:rsidR="00E951F7" w:rsidRPr="004B392F">
        <w:rPr>
          <w:color w:val="000000" w:themeColor="text1"/>
        </w:rPr>
        <w:t>,</w:t>
      </w:r>
      <w:r w:rsidR="003B232E" w:rsidRPr="004B392F">
        <w:rPr>
          <w:color w:val="000000" w:themeColor="text1"/>
        </w:rPr>
        <w:t xml:space="preserve"> pois conforme</w:t>
      </w:r>
      <w:r w:rsidR="00E951F7" w:rsidRPr="004B392F">
        <w:rPr>
          <w:color w:val="000000" w:themeColor="text1"/>
        </w:rPr>
        <w:t xml:space="preserve"> Charan (2007) alguns temem</w:t>
      </w:r>
      <w:r w:rsidR="003B232E" w:rsidRPr="004B392F">
        <w:rPr>
          <w:color w:val="000000" w:themeColor="text1"/>
        </w:rPr>
        <w:t xml:space="preserve"> a mudança e</w:t>
      </w:r>
      <w:r w:rsidR="00E951F7" w:rsidRPr="004B392F">
        <w:rPr>
          <w:color w:val="000000" w:themeColor="text1"/>
        </w:rPr>
        <w:t xml:space="preserve"> outros possuem empatia a ela</w:t>
      </w:r>
      <w:r w:rsidR="00E951F7" w:rsidRPr="004B392F">
        <w:t>.</w:t>
      </w:r>
    </w:p>
    <w:p w:rsidR="00352C5B" w:rsidRDefault="00E951F7" w:rsidP="004B392F">
      <w:pPr>
        <w:rPr>
          <w:color w:val="000000" w:themeColor="text1"/>
        </w:rPr>
      </w:pPr>
      <w:r w:rsidRPr="004B392F">
        <w:t xml:space="preserve">Para Dubrin (2003), a mudança seja nos métodos, condições de trabalho ou com a </w:t>
      </w:r>
      <w:r w:rsidR="001455F4" w:rsidRPr="004B392F">
        <w:t>alteração</w:t>
      </w:r>
      <w:r w:rsidRPr="004B392F">
        <w:t xml:space="preserve"> </w:t>
      </w:r>
      <w:r w:rsidR="001455F4" w:rsidRPr="004B392F">
        <w:t>de</w:t>
      </w:r>
      <w:r w:rsidRPr="004B392F">
        <w:t xml:space="preserve"> </w:t>
      </w:r>
      <w:r w:rsidRPr="004B392F">
        <w:rPr>
          <w:color w:val="000000" w:themeColor="text1"/>
        </w:rPr>
        <w:t xml:space="preserve">integrantes </w:t>
      </w:r>
      <w:r w:rsidR="00BF4AEF" w:rsidRPr="004B392F">
        <w:rPr>
          <w:color w:val="000000" w:themeColor="text1"/>
        </w:rPr>
        <w:t>no</w:t>
      </w:r>
      <w:r w:rsidRPr="004B392F">
        <w:rPr>
          <w:color w:val="000000" w:themeColor="text1"/>
        </w:rPr>
        <w:t xml:space="preserve"> grupo</w:t>
      </w:r>
      <w:r w:rsidR="001455F4" w:rsidRPr="004B392F">
        <w:t xml:space="preserve"> de trabalho</w:t>
      </w:r>
      <w:r w:rsidR="00B879FB">
        <w:t xml:space="preserve"> </w:t>
      </w:r>
      <w:r w:rsidRPr="004B392F">
        <w:t>geram impactos e tendem a criação do conflito</w:t>
      </w:r>
      <w:r w:rsidR="00BF4AEF" w:rsidRPr="004B392F">
        <w:t>.</w:t>
      </w:r>
      <w:r w:rsidRPr="004B392F">
        <w:t xml:space="preserve"> </w:t>
      </w:r>
      <w:r w:rsidR="00BF4AEF" w:rsidRPr="004B392F">
        <w:t>E</w:t>
      </w:r>
      <w:r w:rsidR="009D3C86" w:rsidRPr="004B392F">
        <w:t>mbora</w:t>
      </w:r>
      <w:r w:rsidR="00B879FB">
        <w:t>,</w:t>
      </w:r>
      <w:r w:rsidR="009D3C86" w:rsidRPr="004B392F">
        <w:t xml:space="preserve"> </w:t>
      </w:r>
      <w:r w:rsidRPr="004B392F">
        <w:t>a palavra conflito</w:t>
      </w:r>
      <w:r w:rsidR="00315CE0" w:rsidRPr="004B392F">
        <w:t xml:space="preserve"> </w:t>
      </w:r>
      <w:r w:rsidRPr="004B392F">
        <w:rPr>
          <w:color w:val="000000" w:themeColor="text1"/>
        </w:rPr>
        <w:t>transmit</w:t>
      </w:r>
      <w:r w:rsidR="00096A40" w:rsidRPr="004B392F">
        <w:rPr>
          <w:color w:val="000000" w:themeColor="text1"/>
        </w:rPr>
        <w:t>a</w:t>
      </w:r>
      <w:r w:rsidR="00B879FB">
        <w:rPr>
          <w:color w:val="000000" w:themeColor="text1"/>
        </w:rPr>
        <w:t>,</w:t>
      </w:r>
      <w:r w:rsidRPr="004B392F">
        <w:rPr>
          <w:color w:val="000000" w:themeColor="text1"/>
        </w:rPr>
        <w:t xml:space="preserve"> </w:t>
      </w:r>
      <w:r w:rsidR="00BF4AEF" w:rsidRPr="004B392F">
        <w:rPr>
          <w:color w:val="000000" w:themeColor="text1"/>
        </w:rPr>
        <w:t>inicialmente</w:t>
      </w:r>
      <w:r w:rsidR="00B879FB">
        <w:rPr>
          <w:color w:val="000000" w:themeColor="text1"/>
        </w:rPr>
        <w:t>,</w:t>
      </w:r>
      <w:r w:rsidR="00BF4AEF" w:rsidRPr="004B392F">
        <w:rPr>
          <w:color w:val="000000" w:themeColor="text1"/>
        </w:rPr>
        <w:t xml:space="preserve"> </w:t>
      </w:r>
      <w:r w:rsidRPr="004B392F">
        <w:rPr>
          <w:color w:val="000000" w:themeColor="text1"/>
        </w:rPr>
        <w:t>uma</w:t>
      </w:r>
      <w:r w:rsidRPr="004B392F">
        <w:t xml:space="preserve"> imagem negativa, o seu </w:t>
      </w:r>
      <w:r w:rsidRPr="004B392F">
        <w:rPr>
          <w:i/>
        </w:rPr>
        <w:t>feedback</w:t>
      </w:r>
      <w:r w:rsidRPr="004B392F">
        <w:t xml:space="preserve"> poderá ser positivo</w:t>
      </w:r>
      <w:r w:rsidR="001455F4" w:rsidRPr="004B392F">
        <w:rPr>
          <w:color w:val="000000" w:themeColor="text1"/>
        </w:rPr>
        <w:t>,</w:t>
      </w:r>
      <w:r w:rsidR="00BF4AEF" w:rsidRPr="004B392F">
        <w:rPr>
          <w:color w:val="000000" w:themeColor="text1"/>
        </w:rPr>
        <w:t xml:space="preserve"> visto que o conflito gera uma tensão que se utilizado corretamente facilita as mudanças necessárias </w:t>
      </w:r>
      <w:r w:rsidR="00B879FB">
        <w:rPr>
          <w:color w:val="000000" w:themeColor="text1"/>
        </w:rPr>
        <w:t>para</w:t>
      </w:r>
      <w:r w:rsidR="00BF4AEF" w:rsidRPr="004B392F">
        <w:rPr>
          <w:color w:val="000000" w:themeColor="text1"/>
        </w:rPr>
        <w:t xml:space="preserve"> uma organização</w:t>
      </w:r>
      <w:r w:rsidR="00BF4AEF" w:rsidRPr="00FB5E7F">
        <w:rPr>
          <w:color w:val="000000" w:themeColor="text1"/>
        </w:rPr>
        <w:t xml:space="preserve">. </w:t>
      </w:r>
      <w:r w:rsidR="00B879FB" w:rsidRPr="00FB5E7F">
        <w:rPr>
          <w:color w:val="000000" w:themeColor="text1"/>
        </w:rPr>
        <w:t xml:space="preserve">Essa situação </w:t>
      </w:r>
      <w:r w:rsidR="00FB5E7F">
        <w:rPr>
          <w:color w:val="000000" w:themeColor="text1"/>
        </w:rPr>
        <w:t>foi observada</w:t>
      </w:r>
      <w:r w:rsidR="00FB5E7F" w:rsidRPr="00FB5E7F">
        <w:rPr>
          <w:color w:val="000000" w:themeColor="text1"/>
        </w:rPr>
        <w:t xml:space="preserve"> </w:t>
      </w:r>
      <w:r w:rsidR="00FB5E7F">
        <w:rPr>
          <w:color w:val="000000" w:themeColor="text1"/>
        </w:rPr>
        <w:t>n</w:t>
      </w:r>
      <w:r w:rsidR="00FB5E7F" w:rsidRPr="00FB5E7F">
        <w:rPr>
          <w:color w:val="000000" w:themeColor="text1"/>
        </w:rPr>
        <w:t>a instituição</w:t>
      </w:r>
      <w:r w:rsidR="00FB5E7F">
        <w:t xml:space="preserve"> estudada</w:t>
      </w:r>
      <w:r w:rsidR="001455F4" w:rsidRPr="004B392F">
        <w:rPr>
          <w:color w:val="000000" w:themeColor="text1"/>
        </w:rPr>
        <w:t xml:space="preserve">, </w:t>
      </w:r>
      <w:r w:rsidR="00BF4AEF" w:rsidRPr="004B392F">
        <w:rPr>
          <w:color w:val="000000" w:themeColor="text1"/>
        </w:rPr>
        <w:t>cujo</w:t>
      </w:r>
      <w:r w:rsidR="001455F4" w:rsidRPr="004B392F">
        <w:rPr>
          <w:color w:val="000000" w:themeColor="text1"/>
        </w:rPr>
        <w:t xml:space="preserve"> conflito de gerações</w:t>
      </w:r>
      <w:r w:rsidR="00BF4AEF" w:rsidRPr="004B392F">
        <w:rPr>
          <w:color w:val="000000" w:themeColor="text1"/>
        </w:rPr>
        <w:t xml:space="preserve"> de </w:t>
      </w:r>
      <w:r w:rsidR="00C7080C" w:rsidRPr="004B392F">
        <w:rPr>
          <w:color w:val="000000" w:themeColor="text1"/>
        </w:rPr>
        <w:t xml:space="preserve">novos </w:t>
      </w:r>
      <w:r w:rsidR="00BF4AEF" w:rsidRPr="004B392F">
        <w:rPr>
          <w:color w:val="000000" w:themeColor="text1"/>
        </w:rPr>
        <w:t>servidores</w:t>
      </w:r>
      <w:r w:rsidR="00EF043B" w:rsidRPr="004B392F">
        <w:rPr>
          <w:color w:val="000000" w:themeColor="text1"/>
        </w:rPr>
        <w:t xml:space="preserve"> </w:t>
      </w:r>
      <w:r w:rsidR="001455F4" w:rsidRPr="004B392F">
        <w:rPr>
          <w:color w:val="000000" w:themeColor="text1"/>
        </w:rPr>
        <w:t>não</w:t>
      </w:r>
      <w:r w:rsidR="00EF043B" w:rsidRPr="004B392F">
        <w:rPr>
          <w:color w:val="000000" w:themeColor="text1"/>
        </w:rPr>
        <w:t xml:space="preserve"> </w:t>
      </w:r>
      <w:r w:rsidR="001455F4" w:rsidRPr="004B392F">
        <w:rPr>
          <w:color w:val="000000" w:themeColor="text1"/>
        </w:rPr>
        <w:t>necessariamente foi sinônimo</w:t>
      </w:r>
      <w:r w:rsidR="00EF043B" w:rsidRPr="004B392F">
        <w:rPr>
          <w:color w:val="000000" w:themeColor="text1"/>
        </w:rPr>
        <w:t xml:space="preserve"> </w:t>
      </w:r>
      <w:r w:rsidR="001455F4" w:rsidRPr="004B392F">
        <w:rPr>
          <w:color w:val="000000" w:themeColor="text1"/>
        </w:rPr>
        <w:t>de</w:t>
      </w:r>
      <w:r w:rsidR="00EF043B" w:rsidRPr="004B392F">
        <w:rPr>
          <w:color w:val="000000" w:themeColor="text1"/>
        </w:rPr>
        <w:t xml:space="preserve"> </w:t>
      </w:r>
      <w:r w:rsidR="001455F4" w:rsidRPr="004B392F">
        <w:rPr>
          <w:color w:val="000000" w:themeColor="text1"/>
        </w:rPr>
        <w:t>fracasso organizacional</w:t>
      </w:r>
      <w:r w:rsidR="001455F4" w:rsidRPr="004B392F">
        <w:t xml:space="preserve"> ou </w:t>
      </w:r>
      <w:r w:rsidR="004A5476" w:rsidRPr="004B392F">
        <w:t>causa</w:t>
      </w:r>
      <w:r w:rsidR="001455F4" w:rsidRPr="004B392F">
        <w:t xml:space="preserve"> de indisposição</w:t>
      </w:r>
      <w:r w:rsidR="00702705" w:rsidRPr="004B392F">
        <w:t xml:space="preserve"> grupal</w:t>
      </w:r>
      <w:r w:rsidR="001455F4" w:rsidRPr="004B392F">
        <w:t>.</w:t>
      </w:r>
      <w:r w:rsidR="002D05AE" w:rsidRPr="004B392F">
        <w:t xml:space="preserve"> </w:t>
      </w:r>
      <w:r w:rsidR="009D3C86" w:rsidRPr="004B392F">
        <w:rPr>
          <w:color w:val="000000" w:themeColor="text1"/>
        </w:rPr>
        <w:t>Sendo assim</w:t>
      </w:r>
      <w:r w:rsidR="00FB5E7F">
        <w:rPr>
          <w:color w:val="000000" w:themeColor="text1"/>
        </w:rPr>
        <w:t>, esse artigo teve</w:t>
      </w:r>
      <w:r w:rsidRPr="004B392F">
        <w:rPr>
          <w:color w:val="000000" w:themeColor="text1"/>
        </w:rPr>
        <w:t xml:space="preserve"> como objetivo</w:t>
      </w:r>
      <w:r w:rsidR="0028778B" w:rsidRPr="004B392F">
        <w:rPr>
          <w:color w:val="000000" w:themeColor="text1"/>
        </w:rPr>
        <w:t xml:space="preserve"> geral</w:t>
      </w:r>
      <w:r w:rsidRPr="004B392F">
        <w:rPr>
          <w:color w:val="000000" w:themeColor="text1"/>
        </w:rPr>
        <w:t xml:space="preserve"> </w:t>
      </w:r>
      <w:r w:rsidR="006E1710" w:rsidRPr="004B392F">
        <w:rPr>
          <w:color w:val="000000" w:themeColor="text1"/>
        </w:rPr>
        <w:t>a</w:t>
      </w:r>
      <w:r w:rsidR="00352C5B" w:rsidRPr="004B392F">
        <w:rPr>
          <w:color w:val="000000" w:themeColor="text1"/>
        </w:rPr>
        <w:t xml:space="preserve">nalisar as mudanças dos métodos de trabalho na instituição analisada, na visão dos próprios servidores e </w:t>
      </w:r>
      <w:r w:rsidR="006E1710" w:rsidRPr="004B392F">
        <w:rPr>
          <w:color w:val="000000" w:themeColor="text1"/>
        </w:rPr>
        <w:t xml:space="preserve">demonstrar que essas </w:t>
      </w:r>
      <w:r w:rsidR="00FB5E7F">
        <w:rPr>
          <w:color w:val="000000" w:themeColor="text1"/>
        </w:rPr>
        <w:t>transformações</w:t>
      </w:r>
      <w:r w:rsidR="006E1710" w:rsidRPr="004B392F">
        <w:rPr>
          <w:color w:val="000000" w:themeColor="text1"/>
        </w:rPr>
        <w:t xml:space="preserve"> se concretizaram por meio da entrada de novos servidores.</w:t>
      </w:r>
    </w:p>
    <w:p w:rsidR="00E34BBD" w:rsidRPr="004B392F" w:rsidRDefault="00E34BBD" w:rsidP="004B392F">
      <w:pPr>
        <w:rPr>
          <w:color w:val="000000" w:themeColor="text1"/>
        </w:rPr>
      </w:pPr>
      <w:r>
        <w:rPr>
          <w:color w:val="000000" w:themeColor="text1"/>
        </w:rPr>
        <w:t xml:space="preserve">Nas próximas seções serão </w:t>
      </w:r>
      <w:r w:rsidR="001B5957">
        <w:rPr>
          <w:color w:val="000000" w:themeColor="text1"/>
        </w:rPr>
        <w:t xml:space="preserve">abordados os tópicos relativos </w:t>
      </w:r>
      <w:r w:rsidR="00FB5E7F">
        <w:rPr>
          <w:color w:val="000000" w:themeColor="text1"/>
        </w:rPr>
        <w:t>à fundamentação</w:t>
      </w:r>
      <w:r w:rsidR="001B5957">
        <w:rPr>
          <w:color w:val="000000" w:themeColor="text1"/>
        </w:rPr>
        <w:t xml:space="preserve"> te</w:t>
      </w:r>
      <w:r w:rsidR="00FB5E7F">
        <w:rPr>
          <w:color w:val="000000" w:themeColor="text1"/>
        </w:rPr>
        <w:t>órica</w:t>
      </w:r>
      <w:r w:rsidR="001B5957">
        <w:rPr>
          <w:color w:val="000000" w:themeColor="text1"/>
        </w:rPr>
        <w:t xml:space="preserve"> da pesquisa que envolve</w:t>
      </w:r>
      <w:r w:rsidR="00FB5E7F">
        <w:rPr>
          <w:color w:val="000000" w:themeColor="text1"/>
        </w:rPr>
        <w:t>:</w:t>
      </w:r>
      <w:r w:rsidR="001B5957">
        <w:rPr>
          <w:color w:val="000000" w:themeColor="text1"/>
        </w:rPr>
        <w:t xml:space="preserve"> o papel da mudança nas organizações públicas, o surgimento do conflito e suas facetas e a gestão de conflitos. Logo em seguida, são </w:t>
      </w:r>
      <w:r w:rsidR="001B5957">
        <w:rPr>
          <w:color w:val="000000" w:themeColor="text1"/>
        </w:rPr>
        <w:lastRenderedPageBreak/>
        <w:t>expostos os procedimentos metodológicos do estudo, histórico da instituição, análise e discussão dos resultados obtidos para, por último,</w:t>
      </w:r>
      <w:r w:rsidR="00FB5E7F">
        <w:rPr>
          <w:color w:val="000000" w:themeColor="text1"/>
        </w:rPr>
        <w:t xml:space="preserve"> serem </w:t>
      </w:r>
      <w:r w:rsidR="0006350D">
        <w:rPr>
          <w:color w:val="000000" w:themeColor="text1"/>
        </w:rPr>
        <w:t>apresentadas</w:t>
      </w:r>
      <w:r w:rsidR="001B5957">
        <w:rPr>
          <w:color w:val="000000" w:themeColor="text1"/>
        </w:rPr>
        <w:t xml:space="preserve"> </w:t>
      </w:r>
      <w:r w:rsidR="00AA67D5">
        <w:rPr>
          <w:color w:val="000000" w:themeColor="text1"/>
        </w:rPr>
        <w:t xml:space="preserve">as considerações finais. </w:t>
      </w:r>
    </w:p>
    <w:p w:rsidR="00324D7E" w:rsidRPr="00324D7E" w:rsidRDefault="0006350D" w:rsidP="00324D7E">
      <w:pPr>
        <w:pStyle w:val="Ttulo1"/>
        <w:ind w:firstLine="0"/>
      </w:pPr>
      <w:r>
        <w:t>2 REFERENCIAL TEÓRICO</w:t>
      </w:r>
    </w:p>
    <w:p w:rsidR="00D5200F" w:rsidRDefault="0006350D" w:rsidP="00324D7E">
      <w:pPr>
        <w:pStyle w:val="Ttulo2"/>
        <w:ind w:firstLine="0"/>
      </w:pPr>
      <w:r>
        <w:tab/>
        <w:t>Com o propósito de apoiar teoricamente os dados da pesquisa, essa seção traz os tópicos que englobam a temática do estudo, são eles: mudança e conflito nas organizações públicas.</w:t>
      </w:r>
    </w:p>
    <w:p w:rsidR="00324D7E" w:rsidRPr="00324D7E" w:rsidRDefault="00324D7E" w:rsidP="00324D7E"/>
    <w:p w:rsidR="00D55317" w:rsidRDefault="0006350D" w:rsidP="00D457C4">
      <w:pPr>
        <w:pStyle w:val="Ttulo2"/>
        <w:ind w:firstLine="0"/>
      </w:pPr>
      <w:r>
        <w:t xml:space="preserve">2.1 </w:t>
      </w:r>
      <w:r w:rsidR="00D55317" w:rsidRPr="004B392F">
        <w:t>O PAPEL DA MUDANÇA NAS ORGANIZAÇÕES PÚBLICAS</w:t>
      </w:r>
    </w:p>
    <w:p w:rsidR="00D5200F" w:rsidRDefault="00D5200F" w:rsidP="00D55317"/>
    <w:p w:rsidR="00D55317" w:rsidRPr="004B392F" w:rsidRDefault="00D55317" w:rsidP="00D55317">
      <w:r w:rsidRPr="004B392F">
        <w:t xml:space="preserve">A mudança organizacional pode ser conceituada como qualquer alteração ou transformação nos aspectos estruturais, culturais, tecnológicos, humanos ou outro que gere efeitos em alguma parte ou no conjunto total de uma instituição (WOOD, 2010). </w:t>
      </w:r>
      <w:r w:rsidR="00A1628B">
        <w:t>Para Wood (2010) ela é</w:t>
      </w:r>
      <w:r w:rsidRPr="004B392F">
        <w:t xml:space="preserve"> capaz de causar consequências nas relações entre colaboradores e também em resultados organizacionais. </w:t>
      </w:r>
    </w:p>
    <w:p w:rsidR="00D55317" w:rsidRPr="004B392F" w:rsidRDefault="00A1628B" w:rsidP="00D55317">
      <w:r>
        <w:rPr>
          <w:color w:val="000000" w:themeColor="text1"/>
        </w:rPr>
        <w:t>Conforme</w:t>
      </w:r>
      <w:r w:rsidR="00D55317" w:rsidRPr="004B392F">
        <w:rPr>
          <w:color w:val="000000" w:themeColor="text1"/>
        </w:rPr>
        <w:t xml:space="preserve"> Bohlander, </w:t>
      </w:r>
      <w:r w:rsidR="00D55317" w:rsidRPr="004B392F">
        <w:t>Snell e Sherman</w:t>
      </w:r>
      <w:r w:rsidR="00D55317" w:rsidRPr="004B392F">
        <w:rPr>
          <w:i/>
          <w:iCs/>
          <w:color w:val="000000" w:themeColor="text1"/>
        </w:rPr>
        <w:t xml:space="preserve"> </w:t>
      </w:r>
      <w:r w:rsidR="00D55317" w:rsidRPr="004B392F">
        <w:rPr>
          <w:color w:val="000000" w:themeColor="text1"/>
        </w:rPr>
        <w:t>(2003) o processo da mudança organizacional pode ser abordado de duas formas: a</w:t>
      </w:r>
      <w:r w:rsidR="00D55317" w:rsidRPr="004B392F">
        <w:t xml:space="preserve"> mudança proativa emerge para tirar vantagem das oportunidades visadas, isto é, surge a partir de uma visão de futuro; já a mudança reativa ocorre depois que forças externas já afetaram o desempenho, funcionando como uma ação remediadora. </w:t>
      </w:r>
      <w:r w:rsidR="00D55317" w:rsidRPr="004B392F">
        <w:rPr>
          <w:color w:val="000000" w:themeColor="text1"/>
        </w:rPr>
        <w:t xml:space="preserve">Por isso, a mudança passa a ser uma rotina que faz parte do </w:t>
      </w:r>
      <w:r>
        <w:rPr>
          <w:color w:val="000000" w:themeColor="text1"/>
        </w:rPr>
        <w:t>cotidiano das organizações.  Ess</w:t>
      </w:r>
      <w:r w:rsidR="00D55317" w:rsidRPr="004B392F">
        <w:rPr>
          <w:color w:val="000000" w:themeColor="text1"/>
        </w:rPr>
        <w:t xml:space="preserve">a prática implica em novos caminhos, abordagens e soluções que a organização deve utilizar </w:t>
      </w:r>
      <w:r>
        <w:rPr>
          <w:color w:val="000000" w:themeColor="text1"/>
        </w:rPr>
        <w:t>a</w:t>
      </w:r>
      <w:r w:rsidR="00D55317" w:rsidRPr="004B392F">
        <w:rPr>
          <w:color w:val="000000" w:themeColor="text1"/>
        </w:rPr>
        <w:t xml:space="preserve"> seu favor</w:t>
      </w:r>
      <w:r>
        <w:rPr>
          <w:color w:val="000000" w:themeColor="text1"/>
        </w:rPr>
        <w:t xml:space="preserve"> (BOHLANDER;</w:t>
      </w:r>
      <w:r w:rsidRPr="004B392F">
        <w:rPr>
          <w:color w:val="000000" w:themeColor="text1"/>
        </w:rPr>
        <w:t xml:space="preserve"> </w:t>
      </w:r>
      <w:r>
        <w:t xml:space="preserve">SNELL; </w:t>
      </w:r>
      <w:r w:rsidRPr="004B392F">
        <w:t>SHERMAN</w:t>
      </w:r>
      <w:r>
        <w:rPr>
          <w:i/>
          <w:iCs/>
          <w:color w:val="000000" w:themeColor="text1"/>
        </w:rPr>
        <w:t xml:space="preserve">, </w:t>
      </w:r>
      <w:r w:rsidRPr="004B392F">
        <w:rPr>
          <w:color w:val="000000" w:themeColor="text1"/>
        </w:rPr>
        <w:t>2003)</w:t>
      </w:r>
      <w:r w:rsidR="00D55317" w:rsidRPr="004B392F">
        <w:rPr>
          <w:color w:val="000000" w:themeColor="text1"/>
        </w:rPr>
        <w:t>. É importante ressaltar que “independentemente da origem da necessidade da mudança, ela</w:t>
      </w:r>
      <w:r w:rsidR="00D55317" w:rsidRPr="004B392F">
        <w:t xml:space="preserve"> sempre faz parte de uma situação atual, a q</w:t>
      </w:r>
      <w:r>
        <w:t>ual é insatisfatória” (FERREIRA; GUIMARÃES;</w:t>
      </w:r>
      <w:r w:rsidR="00D55317" w:rsidRPr="004B392F">
        <w:t xml:space="preserve"> CORDEIRO</w:t>
      </w:r>
      <w:r w:rsidR="00D55317" w:rsidRPr="004B392F">
        <w:rPr>
          <w:i/>
          <w:iCs/>
        </w:rPr>
        <w:t xml:space="preserve">, </w:t>
      </w:r>
      <w:r w:rsidR="00D55317" w:rsidRPr="004B392F">
        <w:t>2009, p. 259).</w:t>
      </w:r>
    </w:p>
    <w:p w:rsidR="00D55317" w:rsidRPr="004B392F" w:rsidRDefault="00D55317" w:rsidP="00135EBE">
      <w:r w:rsidRPr="004B392F">
        <w:rPr>
          <w:color w:val="000000" w:themeColor="text1"/>
        </w:rPr>
        <w:t>Segundo Araújo (2010) alguns fatores podem contri</w:t>
      </w:r>
      <w:r w:rsidR="00A1628B">
        <w:rPr>
          <w:color w:val="000000" w:themeColor="text1"/>
        </w:rPr>
        <w:t>buir com a mudança, por exemplo:</w:t>
      </w:r>
      <w:r w:rsidRPr="004B392F">
        <w:rPr>
          <w:color w:val="000000" w:themeColor="text1"/>
        </w:rPr>
        <w:t xml:space="preserve"> quando se o</w:t>
      </w:r>
      <w:r w:rsidR="00A1628B">
        <w:rPr>
          <w:color w:val="000000" w:themeColor="text1"/>
        </w:rPr>
        <w:t>bserva uma situação crítica pela</w:t>
      </w:r>
      <w:r w:rsidRPr="004B392F">
        <w:rPr>
          <w:color w:val="000000" w:themeColor="text1"/>
        </w:rPr>
        <w:t xml:space="preserve"> qual se faz necessário repensar na forma de agir, quando novas pessoas são incorporadas no recinto de trabalho trazendo estilos diferentes de execução de tarefas</w:t>
      </w:r>
      <w:r w:rsidR="00A1628B">
        <w:rPr>
          <w:color w:val="000000" w:themeColor="text1"/>
        </w:rPr>
        <w:t xml:space="preserve"> ou também</w:t>
      </w:r>
      <w:r w:rsidRPr="004B392F">
        <w:rPr>
          <w:color w:val="000000" w:themeColor="text1"/>
        </w:rPr>
        <w:t xml:space="preserve"> </w:t>
      </w:r>
      <w:r w:rsidR="00A1628B">
        <w:rPr>
          <w:color w:val="000000" w:themeColor="text1"/>
        </w:rPr>
        <w:t>em relação a</w:t>
      </w:r>
      <w:r w:rsidRPr="004B392F">
        <w:rPr>
          <w:color w:val="000000" w:themeColor="text1"/>
        </w:rPr>
        <w:t>o tamanho da organiza</w:t>
      </w:r>
      <w:r w:rsidR="00A1628B">
        <w:t>ção. Esses são fatores que</w:t>
      </w:r>
      <w:r w:rsidRPr="004B392F">
        <w:t xml:space="preserve"> interfere</w:t>
      </w:r>
      <w:r w:rsidR="00A1628B">
        <w:t>m</w:t>
      </w:r>
      <w:r w:rsidRPr="004B392F">
        <w:t xml:space="preserve"> no esforço necessário </w:t>
      </w:r>
      <w:r w:rsidRPr="004B392F">
        <w:lastRenderedPageBreak/>
        <w:t>para a efetivação das mudanças propostas</w:t>
      </w:r>
      <w:r w:rsidR="00A1628B">
        <w:t xml:space="preserve"> (ARAÚJO, 2010)</w:t>
      </w:r>
      <w:r w:rsidRPr="004B392F">
        <w:t>.</w:t>
      </w:r>
      <w:r w:rsidR="00135EBE">
        <w:t xml:space="preserve"> </w:t>
      </w:r>
      <w:r w:rsidRPr="004B392F">
        <w:rPr>
          <w:color w:val="000000" w:themeColor="text1"/>
        </w:rPr>
        <w:t xml:space="preserve">Bohlander, </w:t>
      </w:r>
      <w:r w:rsidRPr="004B392F">
        <w:t>Snell e Sherman</w:t>
      </w:r>
      <w:r w:rsidRPr="004B392F">
        <w:rPr>
          <w:i/>
          <w:iCs/>
          <w:color w:val="000000" w:themeColor="text1"/>
        </w:rPr>
        <w:t xml:space="preserve"> </w:t>
      </w:r>
      <w:r w:rsidRPr="004B392F">
        <w:rPr>
          <w:color w:val="000000" w:themeColor="text1"/>
        </w:rPr>
        <w:t>(2003) apontam que</w:t>
      </w:r>
      <w:r w:rsidR="00EB3D1D">
        <w:rPr>
          <w:color w:val="000000" w:themeColor="text1"/>
        </w:rPr>
        <w:t xml:space="preserve"> m</w:t>
      </w:r>
      <w:r w:rsidR="00EB3D1D" w:rsidRPr="004B392F">
        <w:rPr>
          <w:color w:val="000000" w:themeColor="text1"/>
        </w:rPr>
        <w:t>uitas vezes os esforços da mudança podem falhar</w:t>
      </w:r>
      <w:r w:rsidR="00EB3D1D">
        <w:rPr>
          <w:color w:val="000000" w:themeColor="text1"/>
        </w:rPr>
        <w:t xml:space="preserve"> e</w:t>
      </w:r>
      <w:r w:rsidRPr="004B392F">
        <w:rPr>
          <w:color w:val="000000" w:themeColor="text1"/>
        </w:rPr>
        <w:t xml:space="preserve"> as principais razões para esses fracassos relacionam-se a questões de recursos humanos</w:t>
      </w:r>
      <w:r w:rsidRPr="004B392F">
        <w:t xml:space="preserve">. </w:t>
      </w:r>
      <w:r w:rsidRPr="004B392F">
        <w:rPr>
          <w:color w:val="000000" w:themeColor="text1"/>
        </w:rPr>
        <w:t xml:space="preserve">Nesse sentido, </w:t>
      </w:r>
      <w:r w:rsidR="00135EBE">
        <w:rPr>
          <w:color w:val="000000" w:themeColor="text1"/>
        </w:rPr>
        <w:t>citam</w:t>
      </w:r>
      <w:r w:rsidRPr="004B392F">
        <w:rPr>
          <w:color w:val="000000" w:themeColor="text1"/>
        </w:rPr>
        <w:t xml:space="preserve"> como exemplos de obstáculos à mudança a falta de líderes com visão para o futuro, o não estabelecimento de noção de urgência (por parte dos funcionários) deixando</w:t>
      </w:r>
      <w:r w:rsidRPr="004B392F">
        <w:t xml:space="preserve"> uma ação reativa em segundo plano, a falta de coalizão para orientação dos </w:t>
      </w:r>
      <w:r w:rsidRPr="004B392F">
        <w:rPr>
          <w:color w:val="000000" w:themeColor="text1"/>
        </w:rPr>
        <w:t>esforços exigidos pela mudança e a falta de recursos humanos uma sequência ao andamento</w:t>
      </w:r>
      <w:r w:rsidRPr="004B392F">
        <w:t xml:space="preserve"> das propostas de trabalho</w:t>
      </w:r>
      <w:r w:rsidR="00135EBE">
        <w:t xml:space="preserve"> (</w:t>
      </w:r>
      <w:r w:rsidR="00AC5C9D">
        <w:rPr>
          <w:color w:val="000000" w:themeColor="text1"/>
        </w:rPr>
        <w:t>BOHLANDER;</w:t>
      </w:r>
      <w:r w:rsidR="00135EBE" w:rsidRPr="004B392F">
        <w:rPr>
          <w:color w:val="000000" w:themeColor="text1"/>
        </w:rPr>
        <w:t xml:space="preserve"> </w:t>
      </w:r>
      <w:r w:rsidR="00135EBE" w:rsidRPr="004B392F">
        <w:t>SNELL</w:t>
      </w:r>
      <w:r w:rsidR="00AC5C9D">
        <w:t xml:space="preserve">; </w:t>
      </w:r>
      <w:r w:rsidR="00135EBE" w:rsidRPr="004B392F">
        <w:t>SHERMAN</w:t>
      </w:r>
      <w:r w:rsidR="00135EBE">
        <w:rPr>
          <w:i/>
          <w:iCs/>
          <w:color w:val="000000" w:themeColor="text1"/>
        </w:rPr>
        <w:t xml:space="preserve">, </w:t>
      </w:r>
      <w:r w:rsidR="00135EBE" w:rsidRPr="004B392F">
        <w:rPr>
          <w:color w:val="000000" w:themeColor="text1"/>
        </w:rPr>
        <w:t>2003)</w:t>
      </w:r>
      <w:r w:rsidRPr="004B392F">
        <w:t>.</w:t>
      </w:r>
    </w:p>
    <w:p w:rsidR="00D55317" w:rsidRPr="004B392F" w:rsidRDefault="00135EBE" w:rsidP="00D55317">
      <w:r>
        <w:rPr>
          <w:color w:val="000000" w:themeColor="text1"/>
        </w:rPr>
        <w:t>O</w:t>
      </w:r>
      <w:r w:rsidR="00D55317" w:rsidRPr="004B392F">
        <w:rPr>
          <w:color w:val="000000" w:themeColor="text1"/>
        </w:rPr>
        <w:t xml:space="preserve"> processo da mudança é de caráter contínuo, no qual é necessário atuar por meio de</w:t>
      </w:r>
      <w:r w:rsidR="00D55317" w:rsidRPr="004B392F">
        <w:t xml:space="preserve"> uma visão sistê</w:t>
      </w:r>
      <w:r>
        <w:t>mica</w:t>
      </w:r>
      <w:r w:rsidR="00D55317" w:rsidRPr="004B392F">
        <w:t xml:space="preserve"> analisando-se a estrutura </w:t>
      </w:r>
      <w:r w:rsidR="00D55317" w:rsidRPr="004B392F">
        <w:rPr>
          <w:color w:val="000000" w:themeColor="text1"/>
        </w:rPr>
        <w:t>como em sua totalidade e entendendo</w:t>
      </w:r>
      <w:r w:rsidR="00D55317" w:rsidRPr="004B392F">
        <w:t xml:space="preserve"> que a alteração em uma parte poderá modificar o todo</w:t>
      </w:r>
      <w:r w:rsidR="00B72BED">
        <w:t xml:space="preserve"> (WOOD, 2010)</w:t>
      </w:r>
      <w:r w:rsidR="00D55317" w:rsidRPr="004B392F">
        <w:t xml:space="preserve">. O modelo de Kurt Lewin descrito por Chiavenato (2005) salienta que esse </w:t>
      </w:r>
      <w:r w:rsidR="00D55317" w:rsidRPr="004B392F">
        <w:rPr>
          <w:color w:val="000000" w:themeColor="text1"/>
        </w:rPr>
        <w:t>processo de mudança é</w:t>
      </w:r>
      <w:r w:rsidR="00D55317" w:rsidRPr="004B392F">
        <w:t xml:space="preserve"> formado pelo estabelecimento de três fases</w:t>
      </w:r>
      <w:r w:rsidR="00D5200F">
        <w:t>: a primeira, o descongelamento</w:t>
      </w:r>
      <w:r w:rsidR="00D55317" w:rsidRPr="004B392F">
        <w:t xml:space="preserve"> </w:t>
      </w:r>
      <w:r w:rsidR="00D55317" w:rsidRPr="004B392F">
        <w:rPr>
          <w:color w:val="000000" w:themeColor="text1"/>
        </w:rPr>
        <w:t xml:space="preserve">é a etapa </w:t>
      </w:r>
      <w:r w:rsidR="00B72BED">
        <w:rPr>
          <w:color w:val="000000" w:themeColor="text1"/>
        </w:rPr>
        <w:t>onde</w:t>
      </w:r>
      <w:r w:rsidR="00D55317" w:rsidRPr="004B392F">
        <w:rPr>
          <w:color w:val="000000" w:themeColor="text1"/>
        </w:rPr>
        <w:t xml:space="preserve"> an</w:t>
      </w:r>
      <w:r w:rsidR="00D55317" w:rsidRPr="004B392F">
        <w:t xml:space="preserve">tigas práticas e ideias são desaprendidas e passam a ser substituídas por novas a serem aprendidas; a mudança é a fase que se desenvolve a partir da existência de novas práticas ou descobertas e que serão aprendidas de modo que se possa pensar e agir de maneira diferente; por fim, a terceira etapa, o recongelamento é a incorporação do novo modo de comportamento </w:t>
      </w:r>
      <w:r w:rsidR="00B72BED">
        <w:rPr>
          <w:color w:val="000000" w:themeColor="text1"/>
        </w:rPr>
        <w:t>que passa a ser</w:t>
      </w:r>
      <w:r w:rsidR="00D55317" w:rsidRPr="004B392F">
        <w:rPr>
          <w:color w:val="000000" w:themeColor="text1"/>
        </w:rPr>
        <w:t xml:space="preserve"> ajustado e</w:t>
      </w:r>
      <w:r w:rsidR="00D55317" w:rsidRPr="004B392F">
        <w:t xml:space="preserve"> posto em prática integralmente.</w:t>
      </w:r>
    </w:p>
    <w:p w:rsidR="00D55317" w:rsidRPr="004B392F" w:rsidRDefault="00D55317" w:rsidP="00D55317">
      <w:r w:rsidRPr="004B392F">
        <w:rPr>
          <w:color w:val="000000" w:themeColor="text1"/>
        </w:rPr>
        <w:t>Baseado nessas premissas e com a necessidade de prestar serviços adequados à sociedade, algumas transformações foram realizadas nas organizações públicas. No intuito de tornar a administração pública menos burocrática</w:t>
      </w:r>
      <w:r w:rsidR="00AC5C9D">
        <w:rPr>
          <w:color w:val="000000" w:themeColor="text1"/>
        </w:rPr>
        <w:t>,</w:t>
      </w:r>
      <w:r w:rsidRPr="004B392F">
        <w:rPr>
          <w:color w:val="000000" w:themeColor="text1"/>
        </w:rPr>
        <w:t xml:space="preserve"> em 1998 foi promulgada a emenda constitucional nº 19 que visava à substituição do modelo antigo para a busca de um modelo focado em resultados, assim, o princípio da eficiência foi incluído</w:t>
      </w:r>
      <w:r w:rsidRPr="004B392F">
        <w:t xml:space="preserve"> em nossa Constituição e desta forma tem como finalidade fazer frente às mudanças impostas pela globalização</w:t>
      </w:r>
      <w:r w:rsidR="009C26E5">
        <w:t xml:space="preserve"> (CASTRO, 2006)</w:t>
      </w:r>
      <w:r w:rsidRPr="004B392F">
        <w:t>. Segundo Meirelles (2003, p. 102), este princípio “impõe a todo agente público de realizar suas atribuições com presteza, perfeição e rendimento funcional”, exigindo não apenas o cumprimento da legalidade, mas também, resultados positivos para o serviço público e um satisfatório atendimento das necessidades da comunidade e de seus membros.</w:t>
      </w:r>
    </w:p>
    <w:p w:rsidR="00FF060E" w:rsidRDefault="009C26E5" w:rsidP="00D55317">
      <w:r>
        <w:lastRenderedPageBreak/>
        <w:t xml:space="preserve">Organizações </w:t>
      </w:r>
      <w:r w:rsidR="00D55317" w:rsidRPr="004B392F">
        <w:t>públicas que possuem como características serem imutáveis, herméticas, estáticas e que se cercam de paradigmas antigos, nunca aprenderão a mudar e inovar</w:t>
      </w:r>
      <w:r>
        <w:t xml:space="preserve"> (CHIAVENATO, 2005)</w:t>
      </w:r>
      <w:r w:rsidR="00D55317" w:rsidRPr="004B392F">
        <w:t xml:space="preserve">. O </w:t>
      </w:r>
      <w:r w:rsidR="00D55317" w:rsidRPr="004B392F">
        <w:rPr>
          <w:color w:val="000000" w:themeColor="text1"/>
        </w:rPr>
        <w:t>estabelecimento dessas novas</w:t>
      </w:r>
      <w:r w:rsidR="00D55317" w:rsidRPr="004B392F">
        <w:t xml:space="preserve"> práticas de gestão passa a modificar o </w:t>
      </w:r>
      <w:r w:rsidR="00D55317" w:rsidRPr="004B392F">
        <w:rPr>
          <w:i/>
          <w:iCs/>
        </w:rPr>
        <w:t xml:space="preserve">status quo </w:t>
      </w:r>
      <w:r w:rsidR="00D55317" w:rsidRPr="004B392F">
        <w:t>do ambiente, contudo, “organizações que acreditam que sempre atuaram de determinada forma e não precisam mudar podem estar co</w:t>
      </w:r>
      <w:r>
        <w:t xml:space="preserve">ndenadas ao fracasso” (FERREIRA; GUIMARÃES; </w:t>
      </w:r>
      <w:r w:rsidR="00D55317" w:rsidRPr="004B392F">
        <w:t>CORDEIRO, 2009, p. 255).</w:t>
      </w:r>
    </w:p>
    <w:p w:rsidR="00E10867" w:rsidRPr="004B392F" w:rsidRDefault="00E10867" w:rsidP="00D55317"/>
    <w:p w:rsidR="00D55317" w:rsidRDefault="009C26E5" w:rsidP="00D457C4">
      <w:pPr>
        <w:pStyle w:val="Ttulo2"/>
        <w:ind w:firstLine="0"/>
      </w:pPr>
      <w:r>
        <w:t xml:space="preserve">2.2 </w:t>
      </w:r>
      <w:r w:rsidR="00D55317" w:rsidRPr="004B392F">
        <w:t>O SURGIMENTO DO CONFLITO E SUAS FACETAS</w:t>
      </w:r>
    </w:p>
    <w:p w:rsidR="00FC34CB" w:rsidRPr="00FC34CB" w:rsidRDefault="00FC34CB" w:rsidP="00FC34CB"/>
    <w:p w:rsidR="00D55317" w:rsidRPr="004B392F" w:rsidRDefault="00D55317" w:rsidP="00D55317">
      <w:r w:rsidRPr="004B392F">
        <w:t xml:space="preserve">Cada ser humano reage de determinada maneira aos acontecimentos do cotidiano, podendo encarar as mudanças de </w:t>
      </w:r>
      <w:r w:rsidR="00F529E0">
        <w:t>modos</w:t>
      </w:r>
      <w:r w:rsidRPr="004B392F">
        <w:t xml:space="preserve"> </w:t>
      </w:r>
      <w:r w:rsidR="00F529E0">
        <w:t>distintos</w:t>
      </w:r>
      <w:r w:rsidRPr="004B392F">
        <w:t xml:space="preserve">. </w:t>
      </w:r>
      <w:r w:rsidR="009C26E5">
        <w:t>Segundo Ferreira, Guimarães e Cordeiro (2009) o</w:t>
      </w:r>
      <w:r w:rsidRPr="004B392F">
        <w:t xml:space="preserve"> conflito aparece quando existem divergências de opiniões, ou seja, são as percepções vistas de maneiras diferentes entre os indivíduos, sobre determinado assunto; portanto sendo universal nas organizações. </w:t>
      </w:r>
      <w:r w:rsidRPr="004B392F">
        <w:rPr>
          <w:i/>
          <w:iCs/>
        </w:rPr>
        <w:t>“</w:t>
      </w:r>
      <w:r w:rsidRPr="004B392F">
        <w:t>O conflito grupal é inevitável, seja ele manifesto ou latente, a partir do momento que um grupo é formado por pessoas que diferem entre si, seja pela maneira de pensar, perc</w:t>
      </w:r>
      <w:r w:rsidR="009C26E5">
        <w:t>eber, sentir ou agir” (FERREIRA; GUIMARÃES;</w:t>
      </w:r>
      <w:r w:rsidRPr="004B392F">
        <w:t xml:space="preserve"> CORDEIRO,</w:t>
      </w:r>
      <w:r w:rsidRPr="004B392F">
        <w:rPr>
          <w:i/>
          <w:iCs/>
        </w:rPr>
        <w:t xml:space="preserve"> </w:t>
      </w:r>
      <w:r w:rsidRPr="004B392F">
        <w:t>2009</w:t>
      </w:r>
      <w:r w:rsidR="004D2CDA">
        <w:t>,</w:t>
      </w:r>
      <w:r w:rsidRPr="004B392F">
        <w:t xml:space="preserve"> p. 201).</w:t>
      </w:r>
    </w:p>
    <w:p w:rsidR="00D55317" w:rsidRPr="004B392F" w:rsidRDefault="00D55317" w:rsidP="00D55317">
      <w:pPr>
        <w:rPr>
          <w:color w:val="000000" w:themeColor="text1"/>
        </w:rPr>
      </w:pPr>
      <w:r w:rsidRPr="004B392F">
        <w:t xml:space="preserve">Para Dubrin (2003), o tipo de conflito pelo qual os indivíduos se envolvem depende do modo de que eles definem, percebem ou estruturam a situação que está em atrito. A estrutura do conflito pode ser definida por meio de três dimensões que são: relacionamento </w:t>
      </w:r>
      <w:r w:rsidRPr="004B392F">
        <w:rPr>
          <w:i/>
          <w:iCs/>
        </w:rPr>
        <w:t xml:space="preserve">versus </w:t>
      </w:r>
      <w:r w:rsidRPr="004B392F">
        <w:t xml:space="preserve">tarefa, emocional </w:t>
      </w:r>
      <w:r w:rsidRPr="004B392F">
        <w:rPr>
          <w:i/>
          <w:iCs/>
        </w:rPr>
        <w:t xml:space="preserve">versus </w:t>
      </w:r>
      <w:r w:rsidRPr="004B392F">
        <w:t xml:space="preserve">intelectual e cooperar </w:t>
      </w:r>
      <w:r w:rsidRPr="004B392F">
        <w:rPr>
          <w:i/>
          <w:iCs/>
        </w:rPr>
        <w:t xml:space="preserve">versus </w:t>
      </w:r>
      <w:r w:rsidRPr="004B392F">
        <w:t>vencer</w:t>
      </w:r>
      <w:r w:rsidR="00FF060E">
        <w:t xml:space="preserve"> (DUBRIN, 2003)</w:t>
      </w:r>
      <w:r w:rsidRPr="004B392F">
        <w:t xml:space="preserve">. </w:t>
      </w:r>
      <w:r w:rsidR="00FF060E">
        <w:rPr>
          <w:color w:val="000000" w:themeColor="text1"/>
        </w:rPr>
        <w:t>Ainda segundo o autor</w:t>
      </w:r>
      <w:r w:rsidRPr="004B392F">
        <w:rPr>
          <w:color w:val="000000" w:themeColor="text1"/>
        </w:rPr>
        <w:t xml:space="preserve">, uma das fontes de grande criação de conflito </w:t>
      </w:r>
      <w:r w:rsidR="00FF060E">
        <w:rPr>
          <w:color w:val="000000" w:themeColor="text1"/>
        </w:rPr>
        <w:t>está relacionada</w:t>
      </w:r>
      <w:r w:rsidRPr="004B392F">
        <w:rPr>
          <w:color w:val="000000" w:themeColor="text1"/>
        </w:rPr>
        <w:t xml:space="preserve"> ao impacto da mudança nos mét</w:t>
      </w:r>
      <w:r w:rsidR="00FF060E">
        <w:rPr>
          <w:color w:val="000000" w:themeColor="text1"/>
        </w:rPr>
        <w:t xml:space="preserve">odos ou condições de trabalho. </w:t>
      </w:r>
      <w:r w:rsidRPr="004B392F">
        <w:rPr>
          <w:color w:val="000000" w:themeColor="text1"/>
        </w:rPr>
        <w:t>São nessas situações que se afloram estas dimensões citadas</w:t>
      </w:r>
      <w:r w:rsidR="00FF060E">
        <w:rPr>
          <w:color w:val="000000" w:themeColor="text1"/>
        </w:rPr>
        <w:t xml:space="preserve"> (DUBRIN, 2003)</w:t>
      </w:r>
      <w:r w:rsidRPr="004B392F">
        <w:rPr>
          <w:color w:val="000000" w:themeColor="text1"/>
        </w:rPr>
        <w:t>.</w:t>
      </w:r>
    </w:p>
    <w:p w:rsidR="00D55317" w:rsidRPr="004B392F" w:rsidRDefault="00D55317" w:rsidP="00D55317">
      <w:r w:rsidRPr="004B392F">
        <w:t>Chiavenato (</w:t>
      </w:r>
      <w:r w:rsidRPr="004B392F">
        <w:rPr>
          <w:color w:val="000000" w:themeColor="text1"/>
        </w:rPr>
        <w:t xml:space="preserve">2005) aborda o tema conflito mencionando os seus níveis de gravidade. O primeiro deles, chamado de conflito percebido, ocorre quando as partes percebem e compreendem que o conflito existe. O segundo modo de conflito, é chamado de conflito velado ou oculto e ocorre quando o conflito provoca sentimentos entre uma parte e outra, como hostilidade, raiva e medo. Por fim, o </w:t>
      </w:r>
      <w:r w:rsidRPr="004B392F">
        <w:rPr>
          <w:color w:val="000000" w:themeColor="text1"/>
        </w:rPr>
        <w:lastRenderedPageBreak/>
        <w:t>conflito manifestado é aquele que é expresso pelo comportamento</w:t>
      </w:r>
      <w:r w:rsidRPr="004B392F">
        <w:t>, ele é aberto e se manifesta sem mascarar as partes envolvidas</w:t>
      </w:r>
      <w:r w:rsidR="00FF060E">
        <w:t xml:space="preserve"> (CHIAVENATO, 2005)</w:t>
      </w:r>
      <w:r w:rsidRPr="004B392F">
        <w:t>.</w:t>
      </w:r>
    </w:p>
    <w:p w:rsidR="00D55317" w:rsidRPr="004B392F" w:rsidRDefault="00E10867" w:rsidP="00D55317">
      <w:r>
        <w:t xml:space="preserve">Apesar </w:t>
      </w:r>
      <w:r w:rsidR="004D2CDA">
        <w:t>d</w:t>
      </w:r>
      <w:r w:rsidR="004D2CDA" w:rsidRPr="004B392F">
        <w:t>e a palavra conflito ser</w:t>
      </w:r>
      <w:r w:rsidR="00D55317" w:rsidRPr="004B392F">
        <w:t xml:space="preserve"> altamente relacionada com uma imagem destrutiva de relacionamentos entre membros da equipe, </w:t>
      </w:r>
      <w:r w:rsidR="00D55317" w:rsidRPr="004B392F">
        <w:rPr>
          <w:color w:val="000000" w:themeColor="text1"/>
        </w:rPr>
        <w:t>esta também possui</w:t>
      </w:r>
      <w:r w:rsidR="00D55317" w:rsidRPr="004B392F">
        <w:t xml:space="preserve"> efeitos consideravelmente positivos</w:t>
      </w:r>
      <w:r w:rsidR="00FF060E">
        <w:t xml:space="preserve"> (FERREIRA; GUIMARÃES; </w:t>
      </w:r>
      <w:r w:rsidR="00FF060E" w:rsidRPr="004B392F">
        <w:t>CORDEIRO, 2009</w:t>
      </w:r>
      <w:r w:rsidR="00FF060E">
        <w:t>)</w:t>
      </w:r>
      <w:r w:rsidR="00D55317" w:rsidRPr="004B392F">
        <w:rPr>
          <w:color w:val="000000" w:themeColor="text1"/>
        </w:rPr>
        <w:t xml:space="preserve">. </w:t>
      </w:r>
      <w:r w:rsidR="00FF060E">
        <w:rPr>
          <w:color w:val="000000" w:themeColor="text1"/>
        </w:rPr>
        <w:t>Para Chiavenato (2005)</w:t>
      </w:r>
      <w:r w:rsidR="00D55317" w:rsidRPr="004B392F">
        <w:rPr>
          <w:color w:val="000000" w:themeColor="text1"/>
        </w:rPr>
        <w:t xml:space="preserve"> conflito pode aumentar</w:t>
      </w:r>
      <w:r w:rsidR="00D55317" w:rsidRPr="004B392F">
        <w:t xml:space="preserve"> a coesão grupal, gerar inovação, chamar a atenção para uma mudança necessária, transformar as relações entre grupos </w:t>
      </w:r>
      <w:r w:rsidR="00C10426">
        <w:rPr>
          <w:color w:val="000000" w:themeColor="text1"/>
        </w:rPr>
        <w:t>conflitantes</w:t>
      </w:r>
      <w:r w:rsidR="00D55317" w:rsidRPr="004B392F">
        <w:rPr>
          <w:color w:val="000000" w:themeColor="text1"/>
        </w:rPr>
        <w:t xml:space="preserve"> na tentativa de que superem divergências e encontr</w:t>
      </w:r>
      <w:r w:rsidR="00C10426">
        <w:rPr>
          <w:color w:val="000000" w:themeColor="text1"/>
        </w:rPr>
        <w:t>ar</w:t>
      </w:r>
      <w:r w:rsidR="00D55317" w:rsidRPr="004B392F">
        <w:rPr>
          <w:color w:val="000000" w:themeColor="text1"/>
        </w:rPr>
        <w:t>em soluções. De outro lado, caso esse conflito seja exagerado, pode tornar-se algo negativo, cujo resultado pode causar frustração</w:t>
      </w:r>
      <w:r w:rsidR="00D55317" w:rsidRPr="004B392F">
        <w:t>, perda da energia, decréscimo na comunicação e confronto grupal (CHIAVENATO, 2005).</w:t>
      </w:r>
    </w:p>
    <w:p w:rsidR="00FF060E" w:rsidRDefault="00D55317" w:rsidP="00D55317">
      <w:r w:rsidRPr="004B392F">
        <w:t>“O fator mudar não implica em apenas aceitar o “novo”, pois o grande desafio é lidar com os comportamentos que estão sedimentados em cada membro da equipe” (FERREIRA</w:t>
      </w:r>
      <w:r w:rsidR="004D2CDA">
        <w:t>;</w:t>
      </w:r>
      <w:r w:rsidRPr="004B392F">
        <w:t xml:space="preserve"> GUIMARÃES</w:t>
      </w:r>
      <w:r w:rsidR="004D2CDA">
        <w:t xml:space="preserve">; </w:t>
      </w:r>
      <w:r w:rsidRPr="004B392F">
        <w:t>CORDEIRO,</w:t>
      </w:r>
      <w:r w:rsidRPr="004B392F">
        <w:rPr>
          <w:i/>
          <w:iCs/>
        </w:rPr>
        <w:t xml:space="preserve"> </w:t>
      </w:r>
      <w:r w:rsidRPr="004B392F">
        <w:t xml:space="preserve">2009, p. 256). Um exemplo que pode ser citado </w:t>
      </w:r>
      <w:r w:rsidR="00FF060E">
        <w:t>está</w:t>
      </w:r>
      <w:r w:rsidRPr="004B392F">
        <w:t xml:space="preserve"> relacionado à organização estudada</w:t>
      </w:r>
      <w:r w:rsidRPr="004B392F">
        <w:rPr>
          <w:color w:val="000000" w:themeColor="text1"/>
        </w:rPr>
        <w:t xml:space="preserve">, pois se verificou que o órgão proporcionou, com mudanças gradativas em seu ambiente de trabalho, o conflito entre as gerações de servidores. Como consequência desse choque cultural, as </w:t>
      </w:r>
      <w:r w:rsidR="00FF060E">
        <w:rPr>
          <w:color w:val="000000" w:themeColor="text1"/>
        </w:rPr>
        <w:t>diferentes percepções</w:t>
      </w:r>
      <w:r w:rsidRPr="004B392F">
        <w:rPr>
          <w:color w:val="000000" w:themeColor="text1"/>
        </w:rPr>
        <w:t xml:space="preserve"> foram se tornando ascendentes e a partir de então as divergências de opiniões se tornaram corriqueiras, assim como, reuniões de</w:t>
      </w:r>
      <w:r w:rsidRPr="004B392F">
        <w:t xml:space="preserve"> negociação para as tomadas de decisões.</w:t>
      </w:r>
    </w:p>
    <w:p w:rsidR="00FF060E" w:rsidRPr="004B392F" w:rsidRDefault="00FF060E" w:rsidP="00D55317"/>
    <w:p w:rsidR="00D55317" w:rsidRDefault="00FF060E" w:rsidP="00D457C4">
      <w:pPr>
        <w:pStyle w:val="Ttulo2"/>
        <w:ind w:firstLine="0"/>
      </w:pPr>
      <w:r>
        <w:t xml:space="preserve">2.3 </w:t>
      </w:r>
      <w:r w:rsidR="00D55317" w:rsidRPr="004B392F">
        <w:t>GESTÃO DE CONFLITOS</w:t>
      </w:r>
    </w:p>
    <w:p w:rsidR="00FC34CB" w:rsidRPr="00FC34CB" w:rsidRDefault="00FC34CB" w:rsidP="00FC34CB"/>
    <w:p w:rsidR="00D55317" w:rsidRPr="004B392F" w:rsidRDefault="00D55317" w:rsidP="00D55317">
      <w:r w:rsidRPr="004B392F">
        <w:t xml:space="preserve">A gestão de conflitos significa </w:t>
      </w:r>
      <w:r w:rsidR="00FF060E">
        <w:t>a administração de divergências que conforme Chiavenato (2004) o</w:t>
      </w:r>
      <w:r w:rsidRPr="004B392F">
        <w:t xml:space="preserve"> administrador tem à sua disposição três formas de gerenciá-las</w:t>
      </w:r>
      <w:r w:rsidRPr="004B392F">
        <w:rPr>
          <w:color w:val="000000" w:themeColor="text1"/>
        </w:rPr>
        <w:t>. Primeiramente, a abordagem estrutural, visa reduzir a diferenciação dos grupos</w:t>
      </w:r>
      <w:r w:rsidRPr="004B392F">
        <w:t xml:space="preserve"> e sua interdependência, deste </w:t>
      </w:r>
      <w:r w:rsidRPr="004B392F">
        <w:rPr>
          <w:color w:val="000000" w:themeColor="text1"/>
        </w:rPr>
        <w:t xml:space="preserve">modo pode interferir na forma de como os recursos são compartilhados entre os membros da organização. Outra forma de gerenciamento, chamado de visão de processo, busca a desativação do conflito, a reunião de confrontação entre as partes e principalmente a colaboração dos grupos através de suas opiniões. Na última abordagem, denominada de mista, define-se a adoção de </w:t>
      </w:r>
      <w:r w:rsidRPr="004B392F">
        <w:rPr>
          <w:color w:val="000000" w:themeColor="text1"/>
        </w:rPr>
        <w:lastRenderedPageBreak/>
        <w:t>um padrão de regras para a resolução de</w:t>
      </w:r>
      <w:r w:rsidRPr="004B392F">
        <w:t xml:space="preserve"> conflitos e a</w:t>
      </w:r>
      <w:r w:rsidR="001B5957">
        <w:t xml:space="preserve"> criação de papéis integradores</w:t>
      </w:r>
      <w:r w:rsidRPr="004B392F">
        <w:t xml:space="preserve"> (CHIAVENATO, 2004).</w:t>
      </w:r>
    </w:p>
    <w:p w:rsidR="00D55317" w:rsidRPr="004D2CDA" w:rsidRDefault="00D55317" w:rsidP="004D2CDA">
      <w:pPr>
        <w:rPr>
          <w:color w:val="000000" w:themeColor="text1"/>
        </w:rPr>
      </w:pPr>
      <w:r w:rsidRPr="004B392F">
        <w:rPr>
          <w:color w:val="000000" w:themeColor="text1"/>
        </w:rPr>
        <w:t xml:space="preserve">Na administração de conflitos, é importante identificar se os envolvidos trabalham em equipe, uma vez que o conflito, caso utilizado na medida correta, pode melhorar o desempenho </w:t>
      </w:r>
      <w:r w:rsidR="00DC027A">
        <w:rPr>
          <w:color w:val="000000" w:themeColor="text1"/>
        </w:rPr>
        <w:t>dessas</w:t>
      </w:r>
      <w:r w:rsidR="004D2CDA">
        <w:rPr>
          <w:color w:val="000000" w:themeColor="text1"/>
        </w:rPr>
        <w:t xml:space="preserve"> esquipe</w:t>
      </w:r>
      <w:r w:rsidR="00DC027A">
        <w:rPr>
          <w:color w:val="000000" w:themeColor="text1"/>
        </w:rPr>
        <w:t>s</w:t>
      </w:r>
      <w:r w:rsidR="004D2CDA">
        <w:rPr>
          <w:color w:val="000000" w:themeColor="text1"/>
        </w:rPr>
        <w:t xml:space="preserve"> e por consequência </w:t>
      </w:r>
      <w:r w:rsidRPr="004B392F">
        <w:rPr>
          <w:color w:val="000000" w:themeColor="text1"/>
        </w:rPr>
        <w:t>da organização</w:t>
      </w:r>
      <w:r w:rsidR="00FF060E">
        <w:rPr>
          <w:color w:val="000000" w:themeColor="text1"/>
        </w:rPr>
        <w:t xml:space="preserve"> (CHIAVENATO, 2005)</w:t>
      </w:r>
      <w:r w:rsidRPr="004B392F">
        <w:rPr>
          <w:color w:val="000000" w:themeColor="text1"/>
        </w:rPr>
        <w:t xml:space="preserve">. Dubrin (2003) classifica o perfil do gestor em sua forma de gerenciamento de conflito, em cinco estilos: os competitivos, acomodativos, compartilhados, colaborativos ou evitantes. Essa classificação </w:t>
      </w:r>
      <w:r w:rsidR="00764404">
        <w:rPr>
          <w:color w:val="000000" w:themeColor="text1"/>
        </w:rPr>
        <w:t xml:space="preserve">se </w:t>
      </w:r>
      <w:r w:rsidRPr="004B392F">
        <w:rPr>
          <w:color w:val="000000" w:themeColor="text1"/>
        </w:rPr>
        <w:t>baseia</w:t>
      </w:r>
      <w:r w:rsidRPr="004B392F">
        <w:t xml:space="preserve"> na combinação entre a satisfação de inter</w:t>
      </w:r>
      <w:r w:rsidR="00514454">
        <w:t>esses próprios, a assertividade</w:t>
      </w:r>
      <w:r w:rsidRPr="004B392F">
        <w:t xml:space="preserve"> e a satisfação dos interesses do grupo</w:t>
      </w:r>
      <w:r w:rsidR="00FF060E">
        <w:t xml:space="preserve"> (DUBRIN, 2003)</w:t>
      </w:r>
      <w:r w:rsidRPr="004B392F">
        <w:t>.</w:t>
      </w:r>
    </w:p>
    <w:p w:rsidR="00D55317" w:rsidRPr="004B392F" w:rsidRDefault="00D55317" w:rsidP="00D55317">
      <w:r w:rsidRPr="004B392F">
        <w:rPr>
          <w:color w:val="000000" w:themeColor="text1"/>
        </w:rPr>
        <w:t xml:space="preserve">Bohlander, </w:t>
      </w:r>
      <w:r w:rsidRPr="004B392F">
        <w:t>Snell e Sherman (2003) relata</w:t>
      </w:r>
      <w:r w:rsidR="002F72A3">
        <w:t>m</w:t>
      </w:r>
      <w:r w:rsidRPr="004B392F">
        <w:t xml:space="preserve"> que a </w:t>
      </w:r>
      <w:r w:rsidRPr="004B392F">
        <w:rPr>
          <w:color w:val="000000" w:themeColor="text1"/>
        </w:rPr>
        <w:t>negociação, sem a existência do confronto, trata de problemas e interesses mútuos focalizando em questões específicas sem dinamizar conflitos anteriores, explora interesses coletivos, mantém mentalidade aberta a possibilidades futuras, trabalha para satisfazer os interesses de todos os envolvidos e utiliza decisões consensuais para chegar a soluções. No caso de negociações com confronto, os participantes tendem a apresentar e defender uma posição, negociar para obter interesses próprios e usar o poder e a pressão para obter as soluções desejadas</w:t>
      </w:r>
      <w:r w:rsidR="002F72A3" w:rsidRPr="002F72A3">
        <w:rPr>
          <w:color w:val="000000" w:themeColor="text1"/>
        </w:rPr>
        <w:t xml:space="preserve"> </w:t>
      </w:r>
      <w:r w:rsidR="002F72A3">
        <w:rPr>
          <w:color w:val="000000" w:themeColor="text1"/>
        </w:rPr>
        <w:t>(BOHLANDER;</w:t>
      </w:r>
      <w:r w:rsidR="002F72A3" w:rsidRPr="004B392F">
        <w:rPr>
          <w:color w:val="000000" w:themeColor="text1"/>
        </w:rPr>
        <w:t xml:space="preserve"> </w:t>
      </w:r>
      <w:r w:rsidR="002F72A3">
        <w:t xml:space="preserve">SNELL; SHERMAN, </w:t>
      </w:r>
      <w:r w:rsidR="002F72A3" w:rsidRPr="004B392F">
        <w:t>2003)</w:t>
      </w:r>
      <w:r w:rsidRPr="004B392F">
        <w:rPr>
          <w:color w:val="000000" w:themeColor="text1"/>
        </w:rPr>
        <w:t>.</w:t>
      </w:r>
      <w:r w:rsidR="002F72A3">
        <w:rPr>
          <w:color w:val="000000" w:themeColor="text1"/>
        </w:rPr>
        <w:t xml:space="preserve"> </w:t>
      </w:r>
      <w:r w:rsidRPr="004B392F">
        <w:t xml:space="preserve">Ferreira, Guimarães e Cordeiro (2009, p. 195) enumeram que para </w:t>
      </w:r>
      <w:r w:rsidR="00DC027A">
        <w:t xml:space="preserve">que se possa </w:t>
      </w:r>
      <w:r w:rsidRPr="004B392F">
        <w:t xml:space="preserve">lidar bem com o conflito </w:t>
      </w:r>
      <w:r w:rsidR="00DC027A">
        <w:t>é necessário</w:t>
      </w:r>
      <w:r w:rsidRPr="004B392F">
        <w:t xml:space="preserve"> dominar alguns fatores como: </w:t>
      </w:r>
      <w:r w:rsidR="002F72A3">
        <w:t>i) n</w:t>
      </w:r>
      <w:r w:rsidRPr="004B392F">
        <w:t xml:space="preserve">atureza do conflito; </w:t>
      </w:r>
      <w:r w:rsidR="002F72A3">
        <w:t>ii) r</w:t>
      </w:r>
      <w:r w:rsidRPr="004B392F">
        <w:t xml:space="preserve">azões subjacentes; </w:t>
      </w:r>
      <w:r w:rsidR="002F72A3">
        <w:t>iii) g</w:t>
      </w:r>
      <w:r w:rsidRPr="004B392F">
        <w:t xml:space="preserve">rau de extensão; </w:t>
      </w:r>
      <w:r w:rsidR="002F72A3">
        <w:t>iv) i</w:t>
      </w:r>
      <w:r w:rsidRPr="004B392F">
        <w:t xml:space="preserve">ntensidade ou importância quanto às consequências; </w:t>
      </w:r>
      <w:r w:rsidR="002F72A3">
        <w:t>v) c</w:t>
      </w:r>
      <w:r w:rsidRPr="004B392F">
        <w:t>ontexto grupal e organizacional</w:t>
      </w:r>
      <w:r w:rsidR="006F0E9E">
        <w:t xml:space="preserve"> e</w:t>
      </w:r>
      <w:r w:rsidRPr="004B392F">
        <w:t xml:space="preserve">; </w:t>
      </w:r>
      <w:r w:rsidR="002F72A3">
        <w:t>vi) m</w:t>
      </w:r>
      <w:r w:rsidRPr="004B392F">
        <w:t>otivação dos componentes.</w:t>
      </w:r>
    </w:p>
    <w:p w:rsidR="002F72A3" w:rsidRDefault="00D55317" w:rsidP="00D55317">
      <w:r w:rsidRPr="004B392F">
        <w:t>É necessário que a organização se conscientize como poderá administrar conflitos de maneira a aumentar os seus efeitos positivos e construtivos e minimizar os negativos</w:t>
      </w:r>
      <w:r w:rsidR="002F72A3">
        <w:t xml:space="preserve"> (DUBRIN, 2003)</w:t>
      </w:r>
      <w:r w:rsidRPr="004B392F">
        <w:t xml:space="preserve">. Gnoato, Spina e Spina (2007) ressaltam que é importante reconhecer que um conflito pode permanecer estável ou latente durante determinado período, entretanto, visando o melhor entendimento entre as partes, torna-se imprescindível que essa situação seja somente transitória, evitando que os comportamentos comuns a diversas situações de conflito se </w:t>
      </w:r>
      <w:r w:rsidRPr="004B392F">
        <w:rPr>
          <w:color w:val="000000" w:themeColor="text1"/>
        </w:rPr>
        <w:t>corrompam. Cabe então ao gestor</w:t>
      </w:r>
      <w:r w:rsidRPr="004B392F">
        <w:t xml:space="preserve"> agir de forma condizente com as características, estágios e rumos do conflito, de modo a conduzi-lo a um término ideal, para que assim se atenda satisfatoriamente as partes envolvidas. Para isso</w:t>
      </w:r>
      <w:r w:rsidR="002A43C8">
        <w:t>,</w:t>
      </w:r>
      <w:r w:rsidRPr="004B392F">
        <w:t xml:space="preserve"> deverá estimular o interesse e a </w:t>
      </w:r>
      <w:r w:rsidRPr="004B392F">
        <w:lastRenderedPageBreak/>
        <w:t>curiosidade, aumentar a coesão grupal, chamar a atenção para os problemas e também aumentar a motivação do grupo para a tarefa (CHIAVENATO, 2005).</w:t>
      </w:r>
    </w:p>
    <w:p w:rsidR="002A43C8" w:rsidRDefault="002A43C8" w:rsidP="00D55317"/>
    <w:p w:rsidR="002A43C8" w:rsidRPr="00D457C4" w:rsidRDefault="002F72A3" w:rsidP="00D55317">
      <w:pPr>
        <w:ind w:firstLine="0"/>
        <w:rPr>
          <w:b/>
        </w:rPr>
      </w:pPr>
      <w:r>
        <w:rPr>
          <w:b/>
        </w:rPr>
        <w:t xml:space="preserve">3 </w:t>
      </w:r>
      <w:r w:rsidR="00D01AD1" w:rsidRPr="00D457C4">
        <w:rPr>
          <w:b/>
        </w:rPr>
        <w:t>METODOLOGIA</w:t>
      </w:r>
    </w:p>
    <w:p w:rsidR="0039192B" w:rsidRPr="004B392F" w:rsidRDefault="00D01AD1" w:rsidP="004B392F">
      <w:r w:rsidRPr="004B392F">
        <w:t xml:space="preserve">O </w:t>
      </w:r>
      <w:r w:rsidR="002F72A3">
        <w:t>estudo</w:t>
      </w:r>
      <w:r w:rsidRPr="004B392F">
        <w:t xml:space="preserve"> configura-se como um estudo qualitativo, que tem como característica</w:t>
      </w:r>
      <w:r w:rsidR="000D1890" w:rsidRPr="004B392F">
        <w:t>s</w:t>
      </w:r>
      <w:r w:rsidRPr="004B392F">
        <w:t xml:space="preserve"> ser </w:t>
      </w:r>
      <w:r w:rsidR="008B4B34" w:rsidRPr="004B392F">
        <w:t>“</w:t>
      </w:r>
      <w:r w:rsidRPr="004B392F">
        <w:t>mais subjetivo e envolve examinar e refletir as percepções para obter um entendimento de atividades sociais e humanas</w:t>
      </w:r>
      <w:r w:rsidR="008B4B34" w:rsidRPr="004B392F">
        <w:t>”</w:t>
      </w:r>
      <w:r w:rsidRPr="004B392F">
        <w:t xml:space="preserve"> (CO</w:t>
      </w:r>
      <w:r w:rsidR="006C3F49">
        <w:t>LLIS;</w:t>
      </w:r>
      <w:r w:rsidR="00C129B2" w:rsidRPr="004B392F">
        <w:t xml:space="preserve"> HUSSEY, 2005, p.26). Dess</w:t>
      </w:r>
      <w:r w:rsidRPr="004B392F">
        <w:t xml:space="preserve">e modo, utilizou-se o estudo de caso como estratégia de pesquisa, que para Roesch (2009), é o método mais apropriado quando a ênfase da pesquisa for analisar fenômenos ou processos dentro de seu contexto, </w:t>
      </w:r>
      <w:r w:rsidR="000D1890" w:rsidRPr="004B392F">
        <w:rPr>
          <w:color w:val="000000" w:themeColor="text1"/>
        </w:rPr>
        <w:t xml:space="preserve">para coletar </w:t>
      </w:r>
      <w:r w:rsidRPr="004B392F">
        <w:rPr>
          <w:color w:val="000000" w:themeColor="text1"/>
        </w:rPr>
        <w:t>opiniões ou ações d</w:t>
      </w:r>
      <w:r w:rsidR="000D1890" w:rsidRPr="004B392F">
        <w:rPr>
          <w:color w:val="000000" w:themeColor="text1"/>
        </w:rPr>
        <w:t>os</w:t>
      </w:r>
      <w:r w:rsidRPr="004B392F">
        <w:rPr>
          <w:color w:val="000000" w:themeColor="text1"/>
        </w:rPr>
        <w:t xml:space="preserve"> i</w:t>
      </w:r>
      <w:r w:rsidR="00515958" w:rsidRPr="004B392F">
        <w:rPr>
          <w:color w:val="000000" w:themeColor="text1"/>
        </w:rPr>
        <w:t>ndivíduos envolvidos.</w:t>
      </w:r>
      <w:r w:rsidR="00FC34CB">
        <w:rPr>
          <w:color w:val="000000" w:themeColor="text1"/>
        </w:rPr>
        <w:t xml:space="preserve"> Para Yin (2001) essa estratégia tem</w:t>
      </w:r>
      <w:r w:rsidR="00FC34CB" w:rsidRPr="00FC34CB">
        <w:rPr>
          <w:color w:val="000000" w:themeColor="text1"/>
        </w:rPr>
        <w:t xml:space="preserve"> como </w:t>
      </w:r>
      <w:r w:rsidR="00FC34CB">
        <w:rPr>
          <w:color w:val="000000" w:themeColor="text1"/>
        </w:rPr>
        <w:t>objetivo</w:t>
      </w:r>
      <w:r w:rsidR="00FC34CB" w:rsidRPr="00FC34CB">
        <w:rPr>
          <w:color w:val="000000" w:themeColor="text1"/>
        </w:rPr>
        <w:t xml:space="preserve"> descrever, explorar, explicar, transformar e/ou avaliar determinado evento/situação visando propiciar conhecimento sobre o fenômeno, contrastar ou </w:t>
      </w:r>
      <w:r w:rsidR="00FC34CB">
        <w:rPr>
          <w:color w:val="000000" w:themeColor="text1"/>
        </w:rPr>
        <w:t xml:space="preserve">comprovar relações evidenciadas. </w:t>
      </w:r>
      <w:r w:rsidR="00C129B2" w:rsidRPr="004B392F">
        <w:rPr>
          <w:color w:val="000000" w:themeColor="text1"/>
        </w:rPr>
        <w:t>Logo</w:t>
      </w:r>
      <w:r w:rsidRPr="004B392F">
        <w:rPr>
          <w:color w:val="000000" w:themeColor="text1"/>
        </w:rPr>
        <w:t>, foram realizadas entrevistas</w:t>
      </w:r>
      <w:r w:rsidR="00515958" w:rsidRPr="004B392F">
        <w:rPr>
          <w:color w:val="000000" w:themeColor="text1"/>
        </w:rPr>
        <w:t xml:space="preserve"> semiestruturadas em profundidade </w:t>
      </w:r>
      <w:r w:rsidR="00511BD9" w:rsidRPr="004B392F">
        <w:rPr>
          <w:color w:val="000000" w:themeColor="text1"/>
        </w:rPr>
        <w:t xml:space="preserve">cujo conceito baseia-se em </w:t>
      </w:r>
      <w:r w:rsidR="008B4B34" w:rsidRPr="004B392F">
        <w:rPr>
          <w:color w:val="000000" w:themeColor="text1"/>
        </w:rPr>
        <w:t>“</w:t>
      </w:r>
      <w:r w:rsidRPr="004B392F">
        <w:rPr>
          <w:color w:val="000000" w:themeColor="text1"/>
        </w:rPr>
        <w:t>questões</w:t>
      </w:r>
      <w:r w:rsidRPr="004B392F">
        <w:t xml:space="preserve"> abertas, que permitem </w:t>
      </w:r>
      <w:r w:rsidR="000D1890" w:rsidRPr="004B392F">
        <w:t>a</w:t>
      </w:r>
      <w:r w:rsidRPr="004B392F">
        <w:t>o entrevistador entender e captar a perspectiva dos participantes da pesquisa</w:t>
      </w:r>
      <w:r w:rsidR="008B4B34" w:rsidRPr="004B392F">
        <w:t>”</w:t>
      </w:r>
      <w:r w:rsidRPr="004B392F">
        <w:t xml:space="preserve"> (ROESCH, 2009, p.159).</w:t>
      </w:r>
    </w:p>
    <w:p w:rsidR="00D01AD1" w:rsidRPr="004B392F" w:rsidRDefault="00D12710" w:rsidP="004B392F">
      <w:r w:rsidRPr="004B392F">
        <w:t>Para contribuir com a pesquisa</w:t>
      </w:r>
      <w:r w:rsidR="0039192B" w:rsidRPr="004B392F">
        <w:t xml:space="preserve"> foram escolhidos dois colaboradores: um por ser o mais antigo dentro da instituição e a segunda por ter sido nomeada no último concurso. O primeiro entrevistado</w:t>
      </w:r>
      <w:r w:rsidR="004A425C">
        <w:t xml:space="preserve"> (FUNCIONÁRIO A)</w:t>
      </w:r>
      <w:r w:rsidR="0039192B" w:rsidRPr="004B392F">
        <w:t xml:space="preserve"> está presente </w:t>
      </w:r>
      <w:r w:rsidR="0039192B" w:rsidRPr="004B392F">
        <w:rPr>
          <w:color w:val="000000" w:themeColor="text1"/>
        </w:rPr>
        <w:t>na instituição desde</w:t>
      </w:r>
      <w:r w:rsidR="0039192B" w:rsidRPr="004B392F">
        <w:t xml:space="preserve"> sua criação, ocorrida no ano de 1977, e que atualmente conta com </w:t>
      </w:r>
      <w:r w:rsidR="004A425C">
        <w:rPr>
          <w:color w:val="000000" w:themeColor="text1"/>
        </w:rPr>
        <w:t>mais de</w:t>
      </w:r>
      <w:r w:rsidR="0039192B" w:rsidRPr="004B392F">
        <w:rPr>
          <w:color w:val="000000" w:themeColor="text1"/>
        </w:rPr>
        <w:t xml:space="preserve"> quarenta anos</w:t>
      </w:r>
      <w:r w:rsidRPr="004B392F">
        <w:t xml:space="preserve"> de atividades na agência. Ess</w:t>
      </w:r>
      <w:r w:rsidR="0039192B" w:rsidRPr="004B392F">
        <w:t xml:space="preserve">e servidor, por ser o mais antigo no local, tanto no quesito idade como tempo de serviço, obteve durante sua jornada uma larga experiência em atendimento ao público e vivenciou todas as mudanças ocorridas na organização ao longo do tempo. </w:t>
      </w:r>
    </w:p>
    <w:p w:rsidR="0039192B" w:rsidRPr="004B392F" w:rsidRDefault="0039192B" w:rsidP="004B392F">
      <w:r w:rsidRPr="004B392F">
        <w:t>De outro lado, a segunda entrevistada</w:t>
      </w:r>
      <w:r w:rsidR="004A425C">
        <w:t xml:space="preserve"> (FUNCIONÁRIA B)</w:t>
      </w:r>
      <w:r w:rsidRPr="004B392F">
        <w:t xml:space="preserve"> possui </w:t>
      </w:r>
      <w:r w:rsidR="004A425C">
        <w:t>seis</w:t>
      </w:r>
      <w:r w:rsidRPr="004B392F">
        <w:t xml:space="preserve"> anos de exercício na fundação, sendo uma das mais novas dentro da instituição em relação a sua idade e tempo de serviço. </w:t>
      </w:r>
      <w:r w:rsidRPr="004B392F">
        <w:rPr>
          <w:color w:val="000000" w:themeColor="text1"/>
        </w:rPr>
        <w:t>A mesma tomou posse do cargo no último concurso realizado, no ano de 2012, pelo governo do Estado do Rio Grande do Sul, após o período de vinte e dois anos sem a entrada de novos servidores.</w:t>
      </w:r>
      <w:r w:rsidR="003F0E13" w:rsidRPr="004B392F">
        <w:t xml:space="preserve"> Ness</w:t>
      </w:r>
      <w:r w:rsidRPr="004B392F">
        <w:t xml:space="preserve">e mesmo certame, foram nomeados quatro novos servidores em 2012 e outros dois no ano de 2013. </w:t>
      </w:r>
    </w:p>
    <w:p w:rsidR="00D01AD1" w:rsidRDefault="004A5154" w:rsidP="004B392F">
      <w:r w:rsidRPr="004B392F">
        <w:lastRenderedPageBreak/>
        <w:t>N</w:t>
      </w:r>
      <w:r w:rsidR="0039192B" w:rsidRPr="004B392F">
        <w:t xml:space="preserve">o intuito de complementar o conhecimento acerca da </w:t>
      </w:r>
      <w:r w:rsidRPr="004B392F">
        <w:t>estrutura</w:t>
      </w:r>
      <w:r w:rsidR="0039192B" w:rsidRPr="004B392F">
        <w:t xml:space="preserve"> em estudo foi solicitado ao</w:t>
      </w:r>
      <w:r w:rsidR="00D01AD1" w:rsidRPr="004B392F">
        <w:t xml:space="preserve"> funcionário </w:t>
      </w:r>
      <w:r w:rsidR="0039192B" w:rsidRPr="004B392F">
        <w:t>mais antigo documentos</w:t>
      </w:r>
      <w:r w:rsidR="00D01AD1" w:rsidRPr="004B392F">
        <w:t xml:space="preserve"> como</w:t>
      </w:r>
      <w:r w:rsidR="006E37E2" w:rsidRPr="004B392F">
        <w:t xml:space="preserve">: a notícia sobre </w:t>
      </w:r>
      <w:r w:rsidR="00D01AD1" w:rsidRPr="004B392F">
        <w:t>a fundação do ó</w:t>
      </w:r>
      <w:r w:rsidRPr="004B392F">
        <w:t xml:space="preserve">rgão publicada em jornal local e </w:t>
      </w:r>
      <w:r w:rsidR="00D01AD1" w:rsidRPr="004B392F">
        <w:t xml:space="preserve">o estatuto da instituição que </w:t>
      </w:r>
      <w:r w:rsidR="006E37E2" w:rsidRPr="004B392F">
        <w:t xml:space="preserve">confirmou </w:t>
      </w:r>
      <w:r w:rsidR="00D01AD1" w:rsidRPr="004B392F">
        <w:t xml:space="preserve">a data de abertura da agência e </w:t>
      </w:r>
      <w:r w:rsidR="006E37E2" w:rsidRPr="004B392F">
        <w:t xml:space="preserve">também apresentou </w:t>
      </w:r>
      <w:r w:rsidR="00D01AD1" w:rsidRPr="004B392F">
        <w:t>as funções as quais o órgão</w:t>
      </w:r>
      <w:r w:rsidR="0039192B" w:rsidRPr="004B392F">
        <w:t xml:space="preserve"> é incumbido de desempenhar. </w:t>
      </w:r>
      <w:r w:rsidRPr="004B392F">
        <w:t xml:space="preserve">Ademais, utilizou-se o método de observação direta que tem como conceito a observação de comportamentos dos envolvidos da organização por meio de visitas ao local </w:t>
      </w:r>
      <w:r w:rsidR="005C3356">
        <w:t>de pesquisa</w:t>
      </w:r>
      <w:r w:rsidR="002A43C8">
        <w:t xml:space="preserve">. </w:t>
      </w:r>
    </w:p>
    <w:p w:rsidR="00D457C4" w:rsidRDefault="00560FC3" w:rsidP="00D457C4">
      <w:r>
        <w:rPr>
          <w:color w:val="000000" w:themeColor="text1"/>
        </w:rPr>
        <w:t>Por</w:t>
      </w:r>
      <w:r w:rsidR="00D457C4" w:rsidRPr="004B392F">
        <w:rPr>
          <w:color w:val="000000" w:themeColor="text1"/>
        </w:rPr>
        <w:t xml:space="preserve"> motivos de sigilo à instituição estudada e aos c</w:t>
      </w:r>
      <w:r w:rsidR="006046A5">
        <w:rPr>
          <w:color w:val="000000" w:themeColor="text1"/>
        </w:rPr>
        <w:t>olaboradores participantes dessa pesquisa</w:t>
      </w:r>
      <w:r w:rsidR="00D457C4" w:rsidRPr="004B392F">
        <w:rPr>
          <w:color w:val="000000" w:themeColor="text1"/>
        </w:rPr>
        <w:t xml:space="preserve">, </w:t>
      </w:r>
      <w:r w:rsidR="009D113D">
        <w:rPr>
          <w:color w:val="000000" w:themeColor="text1"/>
        </w:rPr>
        <w:t xml:space="preserve">seus nomes foram </w:t>
      </w:r>
      <w:r w:rsidR="00D457C4" w:rsidRPr="004B392F">
        <w:rPr>
          <w:color w:val="000000" w:themeColor="text1"/>
        </w:rPr>
        <w:t>suprimido</w:t>
      </w:r>
      <w:r w:rsidR="009D113D">
        <w:rPr>
          <w:color w:val="000000" w:themeColor="text1"/>
        </w:rPr>
        <w:t>s</w:t>
      </w:r>
      <w:r w:rsidR="00D457C4" w:rsidRPr="004B392F">
        <w:rPr>
          <w:color w:val="000000" w:themeColor="text1"/>
        </w:rPr>
        <w:t xml:space="preserve">. </w:t>
      </w:r>
      <w:r w:rsidR="00D457C4">
        <w:rPr>
          <w:color w:val="000000" w:themeColor="text1"/>
        </w:rPr>
        <w:t>Os</w:t>
      </w:r>
      <w:r w:rsidR="00D457C4" w:rsidRPr="004B392F">
        <w:t xml:space="preserve"> relatos dos trabalhadores serão informados </w:t>
      </w:r>
      <w:r w:rsidR="004A425C">
        <w:t>no próximo tópico</w:t>
      </w:r>
      <w:r w:rsidR="009D113D">
        <w:t xml:space="preserve"> </w:t>
      </w:r>
      <w:r w:rsidR="004A425C">
        <w:t xml:space="preserve">sem </w:t>
      </w:r>
      <w:r w:rsidR="009D113D">
        <w:t>sua respectiva identificação</w:t>
      </w:r>
      <w:r w:rsidR="00D457C4" w:rsidRPr="004B392F">
        <w:t xml:space="preserve">. </w:t>
      </w:r>
    </w:p>
    <w:p w:rsidR="004A425C" w:rsidRPr="004A425C" w:rsidRDefault="004A425C" w:rsidP="00324D7E">
      <w:pPr>
        <w:pStyle w:val="Ttulo1"/>
        <w:ind w:firstLine="0"/>
      </w:pPr>
      <w:r>
        <w:t xml:space="preserve">4. </w:t>
      </w:r>
      <w:r w:rsidR="00E951F7" w:rsidRPr="004B392F">
        <w:t xml:space="preserve">ANÁLISE DOS RESULTADOS </w:t>
      </w:r>
    </w:p>
    <w:p w:rsidR="00D457C4" w:rsidRDefault="00D457C4" w:rsidP="00D457C4">
      <w:r>
        <w:t xml:space="preserve">Nesta seção são expostos os achados relativos </w:t>
      </w:r>
      <w:r w:rsidR="004A425C">
        <w:t>às</w:t>
      </w:r>
      <w:r>
        <w:t xml:space="preserve"> entrevistas, observação direta e aos documentos institucionais. Primeiramente a organização em estudo é apresentada e, logo após, as percepções dos servidores a fim de atender o objetivo da pesquisa. </w:t>
      </w:r>
    </w:p>
    <w:p w:rsidR="004A425C" w:rsidRPr="00D457C4" w:rsidRDefault="004A425C" w:rsidP="00D457C4"/>
    <w:p w:rsidR="00D457C4" w:rsidRDefault="00D457C4" w:rsidP="00D457C4">
      <w:pPr>
        <w:pStyle w:val="Ttulo2"/>
        <w:ind w:firstLine="0"/>
      </w:pPr>
      <w:r>
        <w:t>4</w:t>
      </w:r>
      <w:r w:rsidRPr="004B392F">
        <w:t>.1 HISTÓRICO DO ÓRGÃO EM ESTUDO</w:t>
      </w:r>
    </w:p>
    <w:p w:rsidR="004A425C" w:rsidRPr="004A425C" w:rsidRDefault="004A425C" w:rsidP="004A425C"/>
    <w:p w:rsidR="00D457C4" w:rsidRPr="004B392F" w:rsidRDefault="00D457C4" w:rsidP="00D457C4">
      <w:r w:rsidRPr="004B392F">
        <w:t>Em meados de 1970, com intuito de atender a crescente demanda de profissionais para o setor industrial, portuário e metalúrgico, devido a grande geração de empregos no município na época, o órgão alvo da pesquisa foi criado, se tornando a primeira agência da cidade nesse ramo. Seu principal objetivo era dar suporte a essas empresas auxiliando no recrutamento de interessados nas vagas disponíveis</w:t>
      </w:r>
      <w:r w:rsidR="00B35BCC">
        <w:t xml:space="preserve"> conforme conta o funcionário A</w:t>
      </w:r>
      <w:r w:rsidRPr="004B392F">
        <w:t>.</w:t>
      </w:r>
    </w:p>
    <w:p w:rsidR="00D457C4" w:rsidRPr="004B392F" w:rsidRDefault="00D457C4" w:rsidP="00D457C4">
      <w:r w:rsidRPr="004B392F">
        <w:rPr>
          <w:color w:val="000000"/>
        </w:rPr>
        <w:t>Em parceria com a Universidade local, foram selecionados</w:t>
      </w:r>
      <w:r w:rsidRPr="004B392F">
        <w:t xml:space="preserve"> estudantes para desempenharem as atribuições necessárias para darem seguimento às ações planejadas para a agência. Ao decorrer dos anos, esta parceria foi substituída pelas chamadas “indicações” dos governantes da época. O primeiro entrevistado, o mais antigo, relata que neste mesmo período, com a extinção de alguns programas de governo e de alguns órgãos, muitos funcionários foram cedidos à instituição e que </w:t>
      </w:r>
      <w:r w:rsidRPr="004B392F">
        <w:lastRenderedPageBreak/>
        <w:t>alguns continuam exercendo suas funções na fundação até hoje e outros já estão aposentados.</w:t>
      </w:r>
    </w:p>
    <w:p w:rsidR="00D457C4" w:rsidRPr="004B392F" w:rsidRDefault="00D457C4" w:rsidP="00D457C4">
      <w:r w:rsidRPr="004B392F">
        <w:t xml:space="preserve">“Antigamente o controle das vagas de emprego que existiam na cidade era feito por meio de fichas manuais” </w:t>
      </w:r>
      <w:r w:rsidR="004E4EA3">
        <w:t>mencionou</w:t>
      </w:r>
      <w:r w:rsidRPr="004B392F">
        <w:t xml:space="preserve"> o entrevistado mais antigo. No final da década de 90 a fundação começa a utilizar a informatização e conforme os avanços tecnológicos vão se tornando acessíveis alguns sistemas e facilidades acabam surgindo no decorrer dos anos para auxiliar os funcionários no desempenho de suas tarefas</w:t>
      </w:r>
      <w:r w:rsidR="004A425C">
        <w:t xml:space="preserve"> (FUNCIONÁRIO A)</w:t>
      </w:r>
      <w:r w:rsidRPr="004B392F">
        <w:t xml:space="preserve">. Dessa forma, treinamentos e cursos de capacitação foram sendo realizados com frequência para qualificar e aprimorar o atendimento. </w:t>
      </w:r>
    </w:p>
    <w:p w:rsidR="00D457C4" w:rsidRPr="004B392F" w:rsidRDefault="00D457C4" w:rsidP="00D457C4">
      <w:r w:rsidRPr="004B392F">
        <w:t>Com o quadro de funcionários diminuindo em virtude de aposentadorias e com a exigência do Tribunal de Contas para extinguir os contratos dos terceirizados, em 2011, depois de vinte e dois anos, é liberado o edital para o provimento de vagas para a maioria das agências situadas no estado</w:t>
      </w:r>
      <w:r w:rsidR="004A425C">
        <w:t xml:space="preserve"> (FUNCIONÁRIO A)</w:t>
      </w:r>
      <w:r w:rsidRPr="004B392F">
        <w:t>. Uma grande parte de concursados assume em 2012 provocando o conflito de gerações e acarretando algumas mudanças na forma de funcionamento da organização</w:t>
      </w:r>
      <w:r w:rsidR="004A425C">
        <w:t xml:space="preserve"> (FUNCIONÁRIA B)</w:t>
      </w:r>
      <w:r w:rsidRPr="004B392F">
        <w:t>.</w:t>
      </w:r>
    </w:p>
    <w:p w:rsidR="004A425C" w:rsidRDefault="00D457C4" w:rsidP="00D457C4">
      <w:r w:rsidRPr="004B392F">
        <w:t xml:space="preserve">A segunda entrevistada, uma das novas concursadas, afirma que ao chegar ao grupo, percebeu que os que lá restavam possuíam uma vasta experiência e tempo de serviço. Segundo ela “as mudanças deveriam ocorrer, porém de forma gradual e não brusca para que não causasse um grande impacto negativo e criasse um clima desagradável”. </w:t>
      </w:r>
      <w:r w:rsidR="004A425C">
        <w:t>Observa-se no dia a dia organizacional que o</w:t>
      </w:r>
      <w:r w:rsidRPr="004B392F">
        <w:t xml:space="preserve"> conflito de gerações </w:t>
      </w:r>
      <w:r w:rsidRPr="004B392F">
        <w:rPr>
          <w:color w:val="000000" w:themeColor="text1"/>
        </w:rPr>
        <w:t>acaba surgindo no órgão, pois existem de um lado, sete funcionários experientes e em final de carreira e do outro lado, seis funcionários recém-chegados, com pouca prática</w:t>
      </w:r>
      <w:r w:rsidRPr="004B392F">
        <w:t xml:space="preserve"> e idade, contudo cheios de ideias e entusiasmo para exercerem as mudanças.</w:t>
      </w:r>
    </w:p>
    <w:p w:rsidR="00324D7E" w:rsidRDefault="00324D7E" w:rsidP="00D457C4"/>
    <w:p w:rsidR="004A425C" w:rsidRDefault="00D457C4" w:rsidP="00D457C4">
      <w:pPr>
        <w:ind w:firstLine="0"/>
      </w:pPr>
      <w:r>
        <w:t xml:space="preserve">4.2 PERCEPÇÕES </w:t>
      </w:r>
      <w:r w:rsidR="004A425C">
        <w:t>SOBRE AS MUDANÇAS NO AMBIENTE DE TRABALHO</w:t>
      </w:r>
    </w:p>
    <w:p w:rsidR="004A425C" w:rsidRPr="00D457C4" w:rsidRDefault="004A425C" w:rsidP="00D457C4">
      <w:pPr>
        <w:ind w:firstLine="0"/>
      </w:pPr>
    </w:p>
    <w:p w:rsidR="00E951F7" w:rsidRPr="004B392F" w:rsidRDefault="00657FE9" w:rsidP="004B392F">
      <w:r w:rsidRPr="004B392F">
        <w:rPr>
          <w:color w:val="000000" w:themeColor="text1"/>
        </w:rPr>
        <w:t xml:space="preserve">De acordo com os </w:t>
      </w:r>
      <w:r w:rsidR="004E4EA3">
        <w:rPr>
          <w:color w:val="000000" w:themeColor="text1"/>
        </w:rPr>
        <w:t>entrevistados</w:t>
      </w:r>
      <w:r w:rsidR="004A425C">
        <w:rPr>
          <w:color w:val="000000" w:themeColor="text1"/>
        </w:rPr>
        <w:t>,</w:t>
      </w:r>
      <w:r w:rsidRPr="004B392F">
        <w:rPr>
          <w:color w:val="000000" w:themeColor="text1"/>
        </w:rPr>
        <w:t xml:space="preserve"> </w:t>
      </w:r>
      <w:r w:rsidR="004A425C">
        <w:rPr>
          <w:color w:val="000000" w:themeColor="text1"/>
        </w:rPr>
        <w:t>o aparecimento de</w:t>
      </w:r>
      <w:r w:rsidRPr="004B392F">
        <w:rPr>
          <w:color w:val="000000" w:themeColor="text1"/>
        </w:rPr>
        <w:t xml:space="preserve"> </w:t>
      </w:r>
      <w:r w:rsidR="00E951F7" w:rsidRPr="004B392F">
        <w:rPr>
          <w:color w:val="000000" w:themeColor="text1"/>
        </w:rPr>
        <w:t xml:space="preserve">mudanças </w:t>
      </w:r>
      <w:r w:rsidR="004A425C">
        <w:rPr>
          <w:color w:val="000000" w:themeColor="text1"/>
        </w:rPr>
        <w:t>foi visível com a entrada dos novos funcionários.</w:t>
      </w:r>
      <w:r w:rsidR="00E951F7" w:rsidRPr="004B392F">
        <w:rPr>
          <w:color w:val="000000" w:themeColor="text1"/>
        </w:rPr>
        <w:t xml:space="preserve"> </w:t>
      </w:r>
      <w:r w:rsidR="004A425C">
        <w:rPr>
          <w:color w:val="000000" w:themeColor="text1"/>
        </w:rPr>
        <w:t>S</w:t>
      </w:r>
      <w:r w:rsidR="00F60EB7" w:rsidRPr="004B392F">
        <w:rPr>
          <w:color w:val="000000" w:themeColor="text1"/>
        </w:rPr>
        <w:t>egundo o entrevistado</w:t>
      </w:r>
      <w:r w:rsidR="00BB4BB2" w:rsidRPr="004B392F">
        <w:rPr>
          <w:color w:val="000000" w:themeColor="text1"/>
        </w:rPr>
        <w:t xml:space="preserve"> mais antigo</w:t>
      </w:r>
      <w:r w:rsidR="00E951F7" w:rsidRPr="004B392F">
        <w:rPr>
          <w:color w:val="000000" w:themeColor="text1"/>
        </w:rPr>
        <w:t xml:space="preserve">, a principal delas foi </w:t>
      </w:r>
      <w:r w:rsidR="00313CF5" w:rsidRPr="004B392F">
        <w:rPr>
          <w:color w:val="000000" w:themeColor="text1"/>
        </w:rPr>
        <w:t>a</w:t>
      </w:r>
      <w:r w:rsidR="00E951F7" w:rsidRPr="004B392F">
        <w:rPr>
          <w:color w:val="000000" w:themeColor="text1"/>
        </w:rPr>
        <w:t xml:space="preserve"> chegada da motivação.</w:t>
      </w:r>
      <w:r w:rsidRPr="004B392F">
        <w:rPr>
          <w:color w:val="000000" w:themeColor="text1"/>
        </w:rPr>
        <w:t xml:space="preserve"> </w:t>
      </w:r>
      <w:r w:rsidR="00E951F7" w:rsidRPr="004B392F">
        <w:rPr>
          <w:color w:val="000000" w:themeColor="text1"/>
        </w:rPr>
        <w:t>Par</w:t>
      </w:r>
      <w:r w:rsidR="00313CF5" w:rsidRPr="004B392F">
        <w:rPr>
          <w:color w:val="000000" w:themeColor="text1"/>
        </w:rPr>
        <w:t xml:space="preserve">a </w:t>
      </w:r>
      <w:r w:rsidR="00E951F7" w:rsidRPr="004B392F">
        <w:rPr>
          <w:color w:val="000000" w:themeColor="text1"/>
        </w:rPr>
        <w:t>Chiavenato (2005)</w:t>
      </w:r>
      <w:r w:rsidR="00313CF5" w:rsidRPr="004B392F">
        <w:rPr>
          <w:color w:val="000000" w:themeColor="text1"/>
        </w:rPr>
        <w:t xml:space="preserve"> </w:t>
      </w:r>
      <w:r w:rsidR="00E951F7" w:rsidRPr="004B392F">
        <w:rPr>
          <w:color w:val="000000" w:themeColor="text1"/>
        </w:rPr>
        <w:t>renovar</w:t>
      </w:r>
      <w:r w:rsidR="00F60EB7" w:rsidRPr="004B392F">
        <w:rPr>
          <w:color w:val="000000" w:themeColor="text1"/>
        </w:rPr>
        <w:t xml:space="preserve"> </w:t>
      </w:r>
      <w:r w:rsidRPr="004B392F">
        <w:rPr>
          <w:color w:val="000000" w:themeColor="text1"/>
        </w:rPr>
        <w:t xml:space="preserve">as </w:t>
      </w:r>
      <w:r w:rsidR="00E951F7" w:rsidRPr="004B392F">
        <w:rPr>
          <w:color w:val="000000" w:themeColor="text1"/>
        </w:rPr>
        <w:t>organizaçõe</w:t>
      </w:r>
      <w:r w:rsidR="00313CF5" w:rsidRPr="004B392F">
        <w:rPr>
          <w:color w:val="000000" w:themeColor="text1"/>
        </w:rPr>
        <w:t xml:space="preserve">s </w:t>
      </w:r>
      <w:r w:rsidR="00E951F7" w:rsidRPr="004B392F">
        <w:rPr>
          <w:color w:val="000000" w:themeColor="text1"/>
        </w:rPr>
        <w:t xml:space="preserve">significa impulsionar pessoas, ou seja, incorporar a motivação. </w:t>
      </w:r>
      <w:r w:rsidR="00735582">
        <w:rPr>
          <w:color w:val="000000" w:themeColor="text1"/>
        </w:rPr>
        <w:t>Conforme</w:t>
      </w:r>
      <w:r w:rsidRPr="004B392F">
        <w:rPr>
          <w:color w:val="000000" w:themeColor="text1"/>
        </w:rPr>
        <w:t xml:space="preserve"> o autor, os </w:t>
      </w:r>
      <w:r w:rsidRPr="004B392F">
        <w:rPr>
          <w:color w:val="000000" w:themeColor="text1"/>
        </w:rPr>
        <w:lastRenderedPageBreak/>
        <w:t xml:space="preserve">responsáveis pela gestão das atividades de mudança dentro da organização </w:t>
      </w:r>
      <w:r w:rsidR="00735582">
        <w:rPr>
          <w:color w:val="000000" w:themeColor="text1"/>
        </w:rPr>
        <w:t>são chamados agentes da mudança</w:t>
      </w:r>
      <w:r w:rsidRPr="004B392F">
        <w:rPr>
          <w:color w:val="000000" w:themeColor="text1"/>
        </w:rPr>
        <w:t xml:space="preserve"> cuja responsabilidade é </w:t>
      </w:r>
      <w:r w:rsidR="00735582">
        <w:rPr>
          <w:color w:val="000000" w:themeColor="text1"/>
        </w:rPr>
        <w:t xml:space="preserve">a </w:t>
      </w:r>
      <w:r w:rsidRPr="004B392F">
        <w:rPr>
          <w:color w:val="000000" w:themeColor="text1"/>
        </w:rPr>
        <w:t>de conduzir ou guia</w:t>
      </w:r>
      <w:r w:rsidR="00AB6560" w:rsidRPr="004B392F">
        <w:rPr>
          <w:color w:val="000000" w:themeColor="text1"/>
        </w:rPr>
        <w:t>r</w:t>
      </w:r>
      <w:r w:rsidRPr="004B392F">
        <w:rPr>
          <w:color w:val="000000" w:themeColor="text1"/>
        </w:rPr>
        <w:t xml:space="preserve"> o processo de mudança numa organização</w:t>
      </w:r>
      <w:r w:rsidR="00735582">
        <w:rPr>
          <w:color w:val="000000" w:themeColor="text1"/>
        </w:rPr>
        <w:t>. M</w:t>
      </w:r>
      <w:r w:rsidR="00AB6560" w:rsidRPr="004B392F">
        <w:rPr>
          <w:color w:val="000000" w:themeColor="text1"/>
        </w:rPr>
        <w:t>uitas vezes</w:t>
      </w:r>
      <w:r w:rsidR="00735582">
        <w:rPr>
          <w:color w:val="000000" w:themeColor="text1"/>
        </w:rPr>
        <w:t xml:space="preserve"> ele é</w:t>
      </w:r>
      <w:r w:rsidR="00AB6560" w:rsidRPr="004B392F">
        <w:rPr>
          <w:color w:val="000000" w:themeColor="text1"/>
        </w:rPr>
        <w:t xml:space="preserve"> o responsável</w:t>
      </w:r>
      <w:r w:rsidR="00AB6560" w:rsidRPr="004B392F">
        <w:t xml:space="preserve"> por definir o problema que advém das pressões sentidas pela organização</w:t>
      </w:r>
      <w:r w:rsidR="00735582">
        <w:t xml:space="preserve"> e por estimular a participação das pessoas na busca de</w:t>
      </w:r>
      <w:r w:rsidR="00AB6560" w:rsidRPr="004B392F">
        <w:t xml:space="preserve"> soluções</w:t>
      </w:r>
      <w:r w:rsidR="00E67024">
        <w:t xml:space="preserve"> (CHIAVENATO, 2005)</w:t>
      </w:r>
      <w:r w:rsidR="00AB6560" w:rsidRPr="004B392F">
        <w:t>.</w:t>
      </w:r>
      <w:r w:rsidR="00735582">
        <w:t xml:space="preserve"> </w:t>
      </w:r>
      <w:r w:rsidR="00E67024">
        <w:t>É</w:t>
      </w:r>
      <w:r w:rsidR="00E951F7" w:rsidRPr="004B392F">
        <w:t xml:space="preserve"> importante ressaltar </w:t>
      </w:r>
      <w:r w:rsidR="00E951F7" w:rsidRPr="004B392F">
        <w:rPr>
          <w:color w:val="000000" w:themeColor="text1"/>
        </w:rPr>
        <w:t xml:space="preserve">que os membros da organização e/ou responsáveis precisam ter em mente que ninguém </w:t>
      </w:r>
      <w:r w:rsidR="00AB6560" w:rsidRPr="004B392F">
        <w:rPr>
          <w:color w:val="000000" w:themeColor="text1"/>
        </w:rPr>
        <w:t>é capaz de motivar o outro</w:t>
      </w:r>
      <w:r w:rsidR="00E951F7" w:rsidRPr="004B392F">
        <w:rPr>
          <w:color w:val="000000" w:themeColor="text1"/>
        </w:rPr>
        <w:t xml:space="preserve"> e que é necessário</w:t>
      </w:r>
      <w:r w:rsidR="00313CF5" w:rsidRPr="004B392F">
        <w:rPr>
          <w:color w:val="000000" w:themeColor="text1"/>
        </w:rPr>
        <w:t xml:space="preserve"> </w:t>
      </w:r>
      <w:r w:rsidR="00E951F7" w:rsidRPr="004B392F">
        <w:rPr>
          <w:color w:val="000000" w:themeColor="text1"/>
        </w:rPr>
        <w:t>se</w:t>
      </w:r>
      <w:r w:rsidR="00313CF5" w:rsidRPr="004B392F">
        <w:rPr>
          <w:color w:val="000000" w:themeColor="text1"/>
        </w:rPr>
        <w:t xml:space="preserve">r </w:t>
      </w:r>
      <w:r w:rsidR="00E951F7" w:rsidRPr="004B392F">
        <w:rPr>
          <w:color w:val="000000" w:themeColor="text1"/>
        </w:rPr>
        <w:t>proporcionado</w:t>
      </w:r>
      <w:r w:rsidR="00313CF5" w:rsidRPr="004B392F">
        <w:rPr>
          <w:color w:val="000000" w:themeColor="text1"/>
        </w:rPr>
        <w:t xml:space="preserve"> </w:t>
      </w:r>
      <w:r w:rsidR="00E951F7" w:rsidRPr="004B392F">
        <w:rPr>
          <w:color w:val="000000" w:themeColor="text1"/>
        </w:rPr>
        <w:t>condições</w:t>
      </w:r>
      <w:r w:rsidR="00313CF5" w:rsidRPr="004B392F">
        <w:rPr>
          <w:color w:val="000000" w:themeColor="text1"/>
        </w:rPr>
        <w:t xml:space="preserve"> </w:t>
      </w:r>
      <w:r w:rsidR="00E951F7" w:rsidRPr="004B392F">
        <w:rPr>
          <w:color w:val="000000" w:themeColor="text1"/>
        </w:rPr>
        <w:t>que</w:t>
      </w:r>
      <w:r w:rsidR="00313CF5" w:rsidRPr="004B392F">
        <w:rPr>
          <w:color w:val="000000" w:themeColor="text1"/>
        </w:rPr>
        <w:t xml:space="preserve"> </w:t>
      </w:r>
      <w:r w:rsidR="00E951F7" w:rsidRPr="004B392F">
        <w:rPr>
          <w:color w:val="000000" w:themeColor="text1"/>
        </w:rPr>
        <w:t>satisfaçam</w:t>
      </w:r>
      <w:r w:rsidR="00313CF5" w:rsidRPr="004B392F">
        <w:rPr>
          <w:color w:val="000000" w:themeColor="text1"/>
        </w:rPr>
        <w:t xml:space="preserve"> </w:t>
      </w:r>
      <w:r w:rsidR="00E951F7" w:rsidRPr="004B392F">
        <w:rPr>
          <w:color w:val="000000" w:themeColor="text1"/>
        </w:rPr>
        <w:t>ao</w:t>
      </w:r>
      <w:r w:rsidR="00313CF5" w:rsidRPr="004B392F">
        <w:rPr>
          <w:color w:val="000000" w:themeColor="text1"/>
        </w:rPr>
        <w:t xml:space="preserve"> </w:t>
      </w:r>
      <w:r w:rsidR="00E951F7" w:rsidRPr="004B392F">
        <w:rPr>
          <w:color w:val="000000" w:themeColor="text1"/>
        </w:rPr>
        <w:t>mesmo</w:t>
      </w:r>
      <w:r w:rsidR="00313082" w:rsidRPr="004B392F">
        <w:rPr>
          <w:color w:val="000000" w:themeColor="text1"/>
        </w:rPr>
        <w:t xml:space="preserve"> </w:t>
      </w:r>
      <w:r w:rsidR="00E951F7" w:rsidRPr="004B392F">
        <w:rPr>
          <w:color w:val="000000" w:themeColor="text1"/>
        </w:rPr>
        <w:t>tempo</w:t>
      </w:r>
      <w:r w:rsidR="00313CF5" w:rsidRPr="004B392F">
        <w:rPr>
          <w:color w:val="000000" w:themeColor="text1"/>
        </w:rPr>
        <w:t xml:space="preserve"> </w:t>
      </w:r>
      <w:r w:rsidR="00313082" w:rsidRPr="004B392F">
        <w:rPr>
          <w:color w:val="000000" w:themeColor="text1"/>
        </w:rPr>
        <w:t>n</w:t>
      </w:r>
      <w:r w:rsidR="00E951F7" w:rsidRPr="004B392F">
        <w:rPr>
          <w:color w:val="000000" w:themeColor="text1"/>
        </w:rPr>
        <w:t>ecessidades,</w:t>
      </w:r>
      <w:r w:rsidR="00313CF5" w:rsidRPr="004B392F">
        <w:rPr>
          <w:color w:val="000000" w:themeColor="text1"/>
        </w:rPr>
        <w:t xml:space="preserve"> </w:t>
      </w:r>
      <w:r w:rsidR="00E951F7" w:rsidRPr="004B392F">
        <w:rPr>
          <w:color w:val="000000" w:themeColor="text1"/>
        </w:rPr>
        <w:t>objetivos e perspectivas das pessoas</w:t>
      </w:r>
      <w:r w:rsidR="00C220E0" w:rsidRPr="004B392F">
        <w:t xml:space="preserve"> e das organizações</w:t>
      </w:r>
      <w:r w:rsidR="00E67024">
        <w:t xml:space="preserve"> (CHIAVENATO, 2004). Dess</w:t>
      </w:r>
      <w:r w:rsidR="00E951F7" w:rsidRPr="004B392F">
        <w:t>e modo, percebe-se que os gestores necessitam satisfazer as mais variadas</w:t>
      </w:r>
      <w:r w:rsidR="00313CF5" w:rsidRPr="004B392F">
        <w:t xml:space="preserve"> </w:t>
      </w:r>
      <w:r w:rsidR="00E951F7" w:rsidRPr="004B392F">
        <w:t>demandas individuais, ou seja, propiciar a motivação intrínseca que é caracterizada pela automotivação (ARAÚJO</w:t>
      </w:r>
      <w:r w:rsidR="006C3F49">
        <w:t>;</w:t>
      </w:r>
      <w:r w:rsidR="00E951F7" w:rsidRPr="004B392F">
        <w:t xml:space="preserve"> GARCIA, 2010)</w:t>
      </w:r>
      <w:r w:rsidR="00536A3B" w:rsidRPr="004B392F">
        <w:t>.</w:t>
      </w:r>
    </w:p>
    <w:p w:rsidR="00E951F7" w:rsidRPr="004B392F" w:rsidRDefault="00E951F7" w:rsidP="004B392F">
      <w:r w:rsidRPr="004B392F">
        <w:t>Segundo</w:t>
      </w:r>
      <w:r w:rsidR="00313082" w:rsidRPr="004B392F">
        <w:t xml:space="preserve"> </w:t>
      </w:r>
      <w:r w:rsidRPr="004B392F">
        <w:t>os</w:t>
      </w:r>
      <w:r w:rsidR="00536A3B" w:rsidRPr="004B392F">
        <w:t xml:space="preserve"> </w:t>
      </w:r>
      <w:r w:rsidRPr="004B392F">
        <w:t>entrevistados</w:t>
      </w:r>
      <w:r w:rsidR="00F60EB7" w:rsidRPr="004B392F">
        <w:t xml:space="preserve"> </w:t>
      </w:r>
      <w:r w:rsidRPr="004B392F">
        <w:t>houve</w:t>
      </w:r>
      <w:r w:rsidR="00F60EB7" w:rsidRPr="004B392F">
        <w:t xml:space="preserve"> </w:t>
      </w:r>
      <w:r w:rsidRPr="004B392F">
        <w:t>uma</w:t>
      </w:r>
      <w:r w:rsidR="00F60EB7" w:rsidRPr="004B392F">
        <w:t xml:space="preserve"> </w:t>
      </w:r>
      <w:r w:rsidRPr="004B392F">
        <w:t>evoluçã</w:t>
      </w:r>
      <w:r w:rsidR="00F60EB7" w:rsidRPr="004B392F">
        <w:t xml:space="preserve">o </w:t>
      </w:r>
      <w:r w:rsidRPr="004B392F">
        <w:t>no</w:t>
      </w:r>
      <w:r w:rsidR="00DF02B7" w:rsidRPr="004B392F">
        <w:t xml:space="preserve"> </w:t>
      </w:r>
      <w:r w:rsidRPr="004B392F">
        <w:t>dinamismo</w:t>
      </w:r>
      <w:r w:rsidR="00455854" w:rsidRPr="004B392F">
        <w:t xml:space="preserve"> </w:t>
      </w:r>
      <w:r w:rsidRPr="004B392F">
        <w:t>do atendimento,</w:t>
      </w:r>
      <w:r w:rsidR="00F60EB7" w:rsidRPr="004B392F">
        <w:t xml:space="preserve"> </w:t>
      </w:r>
      <w:r w:rsidRPr="004B392F">
        <w:t>assi</w:t>
      </w:r>
      <w:r w:rsidR="00F60EB7" w:rsidRPr="004B392F">
        <w:t xml:space="preserve">m </w:t>
      </w:r>
      <w:r w:rsidRPr="004B392F">
        <w:t>como</w:t>
      </w:r>
      <w:r w:rsidR="00F60EB7" w:rsidRPr="004B392F">
        <w:t xml:space="preserve">, foram </w:t>
      </w:r>
      <w:r w:rsidRPr="004B392F">
        <w:t>inseridas</w:t>
      </w:r>
      <w:r w:rsidR="00F60EB7" w:rsidRPr="004B392F">
        <w:t xml:space="preserve"> </w:t>
      </w:r>
      <w:r w:rsidRPr="004B392F">
        <w:t>diversas ideias</w:t>
      </w:r>
      <w:r w:rsidR="00F60EB7" w:rsidRPr="004B392F">
        <w:t xml:space="preserve"> </w:t>
      </w:r>
      <w:r w:rsidRPr="004B392F">
        <w:t>que</w:t>
      </w:r>
      <w:r w:rsidR="00DF02B7" w:rsidRPr="004B392F">
        <w:t xml:space="preserve"> </w:t>
      </w:r>
      <w:r w:rsidRPr="004B392F">
        <w:t>surgiram</w:t>
      </w:r>
      <w:r w:rsidR="00536A3B" w:rsidRPr="004B392F">
        <w:t xml:space="preserve"> </w:t>
      </w:r>
      <w:r w:rsidRPr="004B392F">
        <w:t>para</w:t>
      </w:r>
      <w:r w:rsidR="00DF02B7" w:rsidRPr="004B392F">
        <w:t xml:space="preserve"> </w:t>
      </w:r>
      <w:r w:rsidR="00AB6560" w:rsidRPr="004B392F">
        <w:t xml:space="preserve">o </w:t>
      </w:r>
      <w:r w:rsidRPr="004B392F">
        <w:t>aprimoramento dos serviços. Cada ideia criada</w:t>
      </w:r>
      <w:r w:rsidR="00AB6560" w:rsidRPr="004B392F">
        <w:t>,</w:t>
      </w:r>
      <w:r w:rsidRPr="004B392F">
        <w:t xml:space="preserve"> posta em prática e que dava certo, como por exemplo, a redução dos gargalos e das filas de espera nos atendimentos, era incentivada e</w:t>
      </w:r>
      <w:r w:rsidR="00313CF5" w:rsidRPr="004B392F">
        <w:t xml:space="preserve"> </w:t>
      </w:r>
      <w:r w:rsidRPr="004B392F">
        <w:t xml:space="preserve">seguida </w:t>
      </w:r>
      <w:r w:rsidR="009D6262" w:rsidRPr="004B392F">
        <w:t>pela equipe</w:t>
      </w:r>
      <w:r w:rsidRPr="004B392F">
        <w:rPr>
          <w:color w:val="000000" w:themeColor="text1"/>
        </w:rPr>
        <w:t xml:space="preserve">. </w:t>
      </w:r>
      <w:r w:rsidR="00447876" w:rsidRPr="004B392F">
        <w:rPr>
          <w:color w:val="000000" w:themeColor="text1"/>
        </w:rPr>
        <w:t>Uma das sugestões do grupo ingressante no órgão foi</w:t>
      </w:r>
      <w:r w:rsidR="00AB6560" w:rsidRPr="004B392F">
        <w:rPr>
          <w:color w:val="000000" w:themeColor="text1"/>
        </w:rPr>
        <w:t xml:space="preserve"> </w:t>
      </w:r>
      <w:r w:rsidR="00447876" w:rsidRPr="004B392F">
        <w:rPr>
          <w:color w:val="000000" w:themeColor="text1"/>
        </w:rPr>
        <w:t xml:space="preserve">a separação de </w:t>
      </w:r>
      <w:r w:rsidRPr="004B392F">
        <w:rPr>
          <w:color w:val="000000" w:themeColor="text1"/>
        </w:rPr>
        <w:t>casos complexos</w:t>
      </w:r>
      <w:r w:rsidR="009D6262" w:rsidRPr="004B392F">
        <w:rPr>
          <w:color w:val="000000" w:themeColor="text1"/>
        </w:rPr>
        <w:t xml:space="preserve"> -</w:t>
      </w:r>
      <w:r w:rsidRPr="004B392F">
        <w:rPr>
          <w:color w:val="000000" w:themeColor="text1"/>
        </w:rPr>
        <w:t xml:space="preserve"> relativ</w:t>
      </w:r>
      <w:r w:rsidR="00455854" w:rsidRPr="004B392F">
        <w:rPr>
          <w:color w:val="000000" w:themeColor="text1"/>
        </w:rPr>
        <w:t xml:space="preserve">os ao </w:t>
      </w:r>
      <w:r w:rsidR="00447876" w:rsidRPr="004B392F">
        <w:rPr>
          <w:color w:val="000000" w:themeColor="text1"/>
        </w:rPr>
        <w:t>encaminhamento dos</w:t>
      </w:r>
      <w:r w:rsidR="00C220E0" w:rsidRPr="004B392F">
        <w:rPr>
          <w:color w:val="000000" w:themeColor="text1"/>
        </w:rPr>
        <w:t xml:space="preserve"> benefícios</w:t>
      </w:r>
      <w:r w:rsidR="00447876" w:rsidRPr="004B392F">
        <w:rPr>
          <w:color w:val="000000" w:themeColor="text1"/>
        </w:rPr>
        <w:t xml:space="preserve"> concedidos pelo poder público</w:t>
      </w:r>
      <w:r w:rsidR="00C220E0" w:rsidRPr="004B392F">
        <w:rPr>
          <w:color w:val="000000" w:themeColor="text1"/>
        </w:rPr>
        <w:t xml:space="preserve"> a</w:t>
      </w:r>
      <w:r w:rsidR="00447876" w:rsidRPr="004B392F">
        <w:rPr>
          <w:color w:val="000000" w:themeColor="text1"/>
        </w:rPr>
        <w:t>os</w:t>
      </w:r>
      <w:r w:rsidR="00C220E0" w:rsidRPr="004B392F">
        <w:rPr>
          <w:color w:val="000000" w:themeColor="text1"/>
        </w:rPr>
        <w:t xml:space="preserve"> trabalhadores desempregados</w:t>
      </w:r>
      <w:r w:rsidR="009D6262" w:rsidRPr="004B392F">
        <w:rPr>
          <w:color w:val="000000" w:themeColor="text1"/>
        </w:rPr>
        <w:t xml:space="preserve">- </w:t>
      </w:r>
      <w:r w:rsidR="00447876" w:rsidRPr="004B392F">
        <w:rPr>
          <w:color w:val="000000" w:themeColor="text1"/>
        </w:rPr>
        <w:t xml:space="preserve">para suporte </w:t>
      </w:r>
      <w:r w:rsidR="0030293B" w:rsidRPr="004B392F">
        <w:rPr>
          <w:color w:val="000000" w:themeColor="text1"/>
        </w:rPr>
        <w:t xml:space="preserve">específico </w:t>
      </w:r>
      <w:r w:rsidR="00447876" w:rsidRPr="004B392F">
        <w:rPr>
          <w:color w:val="000000" w:themeColor="text1"/>
        </w:rPr>
        <w:t>de</w:t>
      </w:r>
      <w:r w:rsidR="0030293B" w:rsidRPr="004B392F">
        <w:rPr>
          <w:color w:val="000000" w:themeColor="text1"/>
        </w:rPr>
        <w:t xml:space="preserve"> servidores </w:t>
      </w:r>
      <w:r w:rsidR="00447876" w:rsidRPr="004B392F">
        <w:rPr>
          <w:color w:val="000000" w:themeColor="text1"/>
        </w:rPr>
        <w:t>mais experientes na agência</w:t>
      </w:r>
      <w:r w:rsidR="009D6262" w:rsidRPr="004B392F">
        <w:rPr>
          <w:color w:val="000000" w:themeColor="text1"/>
        </w:rPr>
        <w:t>. D</w:t>
      </w:r>
      <w:r w:rsidR="00447876" w:rsidRPr="004B392F">
        <w:rPr>
          <w:color w:val="000000" w:themeColor="text1"/>
        </w:rPr>
        <w:t>essa maneira</w:t>
      </w:r>
      <w:r w:rsidR="008A15BB" w:rsidRPr="004B392F">
        <w:rPr>
          <w:color w:val="000000" w:themeColor="text1"/>
        </w:rPr>
        <w:t>,</w:t>
      </w:r>
      <w:r w:rsidR="00DF02B7" w:rsidRPr="004B392F">
        <w:rPr>
          <w:color w:val="000000" w:themeColor="text1"/>
        </w:rPr>
        <w:t xml:space="preserve"> </w:t>
      </w:r>
      <w:r w:rsidR="005C3356">
        <w:rPr>
          <w:color w:val="000000" w:themeColor="text1"/>
        </w:rPr>
        <w:t>proporcionou-se</w:t>
      </w:r>
      <w:r w:rsidR="00447876" w:rsidRPr="004B392F">
        <w:rPr>
          <w:color w:val="000000" w:themeColor="text1"/>
        </w:rPr>
        <w:t xml:space="preserve"> maior</w:t>
      </w:r>
      <w:r w:rsidR="00DF02B7" w:rsidRPr="004B392F">
        <w:rPr>
          <w:color w:val="000000" w:themeColor="text1"/>
        </w:rPr>
        <w:t xml:space="preserve"> rapidez</w:t>
      </w:r>
      <w:r w:rsidRPr="004B392F">
        <w:rPr>
          <w:color w:val="000000" w:themeColor="text1"/>
        </w:rPr>
        <w:t xml:space="preserve"> </w:t>
      </w:r>
      <w:r w:rsidR="00447876" w:rsidRPr="004B392F">
        <w:rPr>
          <w:color w:val="000000" w:themeColor="text1"/>
        </w:rPr>
        <w:t>aos outros</w:t>
      </w:r>
      <w:r w:rsidRPr="004B392F">
        <w:rPr>
          <w:color w:val="000000" w:themeColor="text1"/>
        </w:rPr>
        <w:t xml:space="preserve"> guichês</w:t>
      </w:r>
      <w:r w:rsidR="00250780" w:rsidRPr="004B392F">
        <w:rPr>
          <w:color w:val="000000" w:themeColor="text1"/>
        </w:rPr>
        <w:t xml:space="preserve"> </w:t>
      </w:r>
      <w:r w:rsidRPr="004B392F">
        <w:rPr>
          <w:color w:val="000000" w:themeColor="text1"/>
        </w:rPr>
        <w:t>de</w:t>
      </w:r>
      <w:r w:rsidR="00250780" w:rsidRPr="004B392F">
        <w:rPr>
          <w:color w:val="000000" w:themeColor="text1"/>
        </w:rPr>
        <w:t xml:space="preserve"> </w:t>
      </w:r>
      <w:r w:rsidRPr="004B392F">
        <w:rPr>
          <w:color w:val="000000" w:themeColor="text1"/>
        </w:rPr>
        <w:t>atendimento</w:t>
      </w:r>
      <w:r w:rsidR="00250780" w:rsidRPr="004B392F">
        <w:rPr>
          <w:color w:val="000000" w:themeColor="text1"/>
        </w:rPr>
        <w:t xml:space="preserve"> </w:t>
      </w:r>
      <w:r w:rsidRPr="004B392F">
        <w:rPr>
          <w:color w:val="000000" w:themeColor="text1"/>
        </w:rPr>
        <w:t>que</w:t>
      </w:r>
      <w:r w:rsidR="00447876" w:rsidRPr="004B392F">
        <w:rPr>
          <w:color w:val="000000" w:themeColor="text1"/>
        </w:rPr>
        <w:t xml:space="preserve"> poderiam</w:t>
      </w:r>
      <w:r w:rsidR="00250780" w:rsidRPr="004B392F">
        <w:rPr>
          <w:color w:val="000000" w:themeColor="text1"/>
        </w:rPr>
        <w:t xml:space="preserve"> </w:t>
      </w:r>
      <w:r w:rsidR="0030293B" w:rsidRPr="004B392F">
        <w:rPr>
          <w:color w:val="000000" w:themeColor="text1"/>
        </w:rPr>
        <w:t>focar</w:t>
      </w:r>
      <w:r w:rsidR="00250780" w:rsidRPr="004B392F">
        <w:rPr>
          <w:color w:val="000000" w:themeColor="text1"/>
        </w:rPr>
        <w:t xml:space="preserve"> </w:t>
      </w:r>
      <w:r w:rsidR="00447876" w:rsidRPr="004B392F">
        <w:rPr>
          <w:color w:val="000000" w:themeColor="text1"/>
        </w:rPr>
        <w:t>em</w:t>
      </w:r>
      <w:r w:rsidR="00250780" w:rsidRPr="004B392F">
        <w:rPr>
          <w:color w:val="000000" w:themeColor="text1"/>
        </w:rPr>
        <w:t xml:space="preserve"> </w:t>
      </w:r>
      <w:r w:rsidRPr="004B392F">
        <w:rPr>
          <w:color w:val="000000" w:themeColor="text1"/>
        </w:rPr>
        <w:t>situações</w:t>
      </w:r>
      <w:r w:rsidR="00250780" w:rsidRPr="004B392F">
        <w:rPr>
          <w:color w:val="000000" w:themeColor="text1"/>
        </w:rPr>
        <w:t xml:space="preserve"> </w:t>
      </w:r>
      <w:r w:rsidRPr="004B392F">
        <w:rPr>
          <w:color w:val="000000" w:themeColor="text1"/>
        </w:rPr>
        <w:t>menos burocráticas</w:t>
      </w:r>
      <w:r w:rsidR="00447876" w:rsidRPr="004B392F">
        <w:rPr>
          <w:color w:val="000000" w:themeColor="text1"/>
        </w:rPr>
        <w:t xml:space="preserve"> </w:t>
      </w:r>
      <w:r w:rsidR="004B6D52" w:rsidRPr="004B392F">
        <w:rPr>
          <w:color w:val="000000" w:themeColor="text1"/>
        </w:rPr>
        <w:t xml:space="preserve">possibilitando </w:t>
      </w:r>
      <w:r w:rsidR="00447876" w:rsidRPr="004B392F">
        <w:rPr>
          <w:color w:val="000000" w:themeColor="text1"/>
        </w:rPr>
        <w:t>menos tempo de espera</w:t>
      </w:r>
      <w:r w:rsidR="008A15BB" w:rsidRPr="004B392F">
        <w:rPr>
          <w:color w:val="000000" w:themeColor="text1"/>
        </w:rPr>
        <w:t xml:space="preserve"> na</w:t>
      </w:r>
      <w:r w:rsidR="00447876" w:rsidRPr="004B392F">
        <w:rPr>
          <w:color w:val="000000" w:themeColor="text1"/>
        </w:rPr>
        <w:t xml:space="preserve"> fila</w:t>
      </w:r>
      <w:r w:rsidR="005C3356">
        <w:rPr>
          <w:color w:val="000000" w:themeColor="text1"/>
        </w:rPr>
        <w:t xml:space="preserve"> (FUNCIONÁRIOS A; B)</w:t>
      </w:r>
      <w:r w:rsidRPr="004B392F">
        <w:t xml:space="preserve">. </w:t>
      </w:r>
      <w:r w:rsidR="005C3356">
        <w:t>Os pesquisadores puderam</w:t>
      </w:r>
      <w:r w:rsidRPr="004B392F">
        <w:t xml:space="preserve"> </w:t>
      </w:r>
      <w:r w:rsidR="005C3356">
        <w:t>constatar em suas visitas que na organização em estudo</w:t>
      </w:r>
      <w:r w:rsidRPr="004B392F">
        <w:t xml:space="preserve"> as pessoas aprendem vários comportamentos pel</w:t>
      </w:r>
      <w:r w:rsidR="00313CF5" w:rsidRPr="004B392F">
        <w:t xml:space="preserve">a </w:t>
      </w:r>
      <w:r w:rsidRPr="004B392F">
        <w:t>observaçã</w:t>
      </w:r>
      <w:r w:rsidR="00313CF5" w:rsidRPr="004B392F">
        <w:t xml:space="preserve">o </w:t>
      </w:r>
      <w:r w:rsidRPr="004B392F">
        <w:t>e imitação</w:t>
      </w:r>
      <w:r w:rsidR="00313CF5" w:rsidRPr="004B392F">
        <w:t xml:space="preserve"> </w:t>
      </w:r>
      <w:r w:rsidRPr="004B392F">
        <w:t>de outras</w:t>
      </w:r>
      <w:r w:rsidR="00313CF5" w:rsidRPr="004B392F">
        <w:t xml:space="preserve"> </w:t>
      </w:r>
      <w:r w:rsidR="005C3356">
        <w:t>pessoas e</w:t>
      </w:r>
      <w:r w:rsidR="00313CF5" w:rsidRPr="004B392F">
        <w:t xml:space="preserve"> </w:t>
      </w:r>
      <w:r w:rsidRPr="004B392F">
        <w:t>são</w:t>
      </w:r>
      <w:r w:rsidR="00313CF5" w:rsidRPr="004B392F">
        <w:t xml:space="preserve"> </w:t>
      </w:r>
      <w:r w:rsidRPr="004B392F">
        <w:t>motivadas</w:t>
      </w:r>
      <w:r w:rsidR="00313CF5" w:rsidRPr="004B392F">
        <w:t xml:space="preserve"> </w:t>
      </w:r>
      <w:r w:rsidRPr="004B392F">
        <w:t>a</w:t>
      </w:r>
      <w:r w:rsidR="00DF02B7" w:rsidRPr="004B392F">
        <w:t xml:space="preserve"> </w:t>
      </w:r>
      <w:r w:rsidRPr="004B392F">
        <w:t>re</w:t>
      </w:r>
      <w:r w:rsidR="00455854" w:rsidRPr="004B392F">
        <w:t>petir comportamentos que deram ou estão dando</w:t>
      </w:r>
      <w:r w:rsidR="005C3356">
        <w:t xml:space="preserve"> certo. </w:t>
      </w:r>
      <w:r w:rsidRPr="004B392F">
        <w:t xml:space="preserve">Para isso, a teoria da aprendizagem social de Dubrin (2003) é importante, pois o comportamento individual é influenciado por uma combinação de cognições de </w:t>
      </w:r>
      <w:r w:rsidR="00DF02B7" w:rsidRPr="004B392F">
        <w:t xml:space="preserve">uma pessoa ou ambiente social. </w:t>
      </w:r>
      <w:r w:rsidRPr="004B392F">
        <w:t xml:space="preserve">Se as ações continuam progredindo para o melhor funcionamento tendem a crescer neste ambiente: o </w:t>
      </w:r>
      <w:r w:rsidR="006C3F49">
        <w:t>fornecimento</w:t>
      </w:r>
      <w:r w:rsidRPr="004B392F">
        <w:t xml:space="preserve"> da motivação através das ações, o incentivo às pessoas, o reconhecimento e recompensas, a comemoração do alcance de metas e a participação nos resultados</w:t>
      </w:r>
      <w:r w:rsidR="005C3356">
        <w:t xml:space="preserve"> (DUBRIN, 2003)</w:t>
      </w:r>
      <w:r w:rsidRPr="004B392F">
        <w:t>.</w:t>
      </w:r>
    </w:p>
    <w:p w:rsidR="00E951F7" w:rsidRPr="004B392F" w:rsidRDefault="00E951F7" w:rsidP="004B392F">
      <w:r w:rsidRPr="004B392F">
        <w:lastRenderedPageBreak/>
        <w:t>Motivar significa ir ao encontro de determinados objetivos organizacionais, condicionado pela capacidade de satisfazer objetivos individuais</w:t>
      </w:r>
      <w:r w:rsidR="00547C3A">
        <w:t>, visto que a motivação</w:t>
      </w:r>
      <w:r w:rsidRPr="004B392F">
        <w:t xml:space="preserve"> está intimamente relacionada com o moral do indivíduo</w:t>
      </w:r>
      <w:r w:rsidR="00547C3A">
        <w:t xml:space="preserve"> (CHIAVENATO, 2005)</w:t>
      </w:r>
      <w:r w:rsidRPr="004B392F">
        <w:t>. Quando as pessoas se sentem fortalecidas, envolvidas em decisões em equipes e consultadas a respeito de assuntos relacionados a</w:t>
      </w:r>
      <w:r w:rsidR="00F60EB7" w:rsidRPr="004B392F">
        <w:t>o</w:t>
      </w:r>
      <w:r w:rsidRPr="004B392F">
        <w:t xml:space="preserve"> seu ambiente de trabalho, a motivação está por trás disso. </w:t>
      </w:r>
      <w:r w:rsidR="00AB6560" w:rsidRPr="004B392F">
        <w:rPr>
          <w:color w:val="000000" w:themeColor="text1"/>
        </w:rPr>
        <w:t>O funcionário mais antigo</w:t>
      </w:r>
      <w:r w:rsidR="0061262B" w:rsidRPr="004B392F">
        <w:rPr>
          <w:color w:val="000000" w:themeColor="text1"/>
        </w:rPr>
        <w:t xml:space="preserve"> afirmou</w:t>
      </w:r>
      <w:r w:rsidRPr="004B392F">
        <w:rPr>
          <w:color w:val="000000" w:themeColor="text1"/>
        </w:rPr>
        <w:t xml:space="preserve"> que com a entrada dos novos servidores, o diálogo entre os</w:t>
      </w:r>
      <w:r w:rsidR="0061262B" w:rsidRPr="004B392F">
        <w:rPr>
          <w:color w:val="000000" w:themeColor="text1"/>
        </w:rPr>
        <w:t xml:space="preserve"> membros da organização cresceu,</w:t>
      </w:r>
      <w:r w:rsidRPr="004B392F">
        <w:rPr>
          <w:color w:val="000000" w:themeColor="text1"/>
        </w:rPr>
        <w:t xml:space="preserve"> </w:t>
      </w:r>
      <w:r w:rsidR="0061262B" w:rsidRPr="004B392F">
        <w:rPr>
          <w:color w:val="000000" w:themeColor="text1"/>
        </w:rPr>
        <w:t>h</w:t>
      </w:r>
      <w:r w:rsidRPr="004B392F">
        <w:rPr>
          <w:color w:val="000000" w:themeColor="text1"/>
        </w:rPr>
        <w:t xml:space="preserve">ouve espaço para a discussão de assuntos pertinentes a </w:t>
      </w:r>
      <w:r w:rsidR="0061262B" w:rsidRPr="004B392F">
        <w:rPr>
          <w:color w:val="000000" w:themeColor="text1"/>
        </w:rPr>
        <w:t>qualidade</w:t>
      </w:r>
      <w:r w:rsidRPr="004B392F">
        <w:rPr>
          <w:color w:val="000000" w:themeColor="text1"/>
        </w:rPr>
        <w:t xml:space="preserve"> dos serviços e principalmente </w:t>
      </w:r>
      <w:r w:rsidR="0061262B" w:rsidRPr="004B392F">
        <w:rPr>
          <w:color w:val="000000" w:themeColor="text1"/>
        </w:rPr>
        <w:t>sobre soluções de problemas, que f</w:t>
      </w:r>
      <w:r w:rsidRPr="004B392F">
        <w:rPr>
          <w:color w:val="000000" w:themeColor="text1"/>
        </w:rPr>
        <w:t xml:space="preserve">oram surgindo juntamente com as integrações realizadas com os funcionários, </w:t>
      </w:r>
      <w:r w:rsidR="0061262B" w:rsidRPr="004B392F">
        <w:rPr>
          <w:color w:val="000000" w:themeColor="text1"/>
        </w:rPr>
        <w:t>com frequência mensal</w:t>
      </w:r>
      <w:r w:rsidR="00735582">
        <w:rPr>
          <w:color w:val="000000" w:themeColor="text1"/>
        </w:rPr>
        <w:t>. Ess</w:t>
      </w:r>
      <w:r w:rsidRPr="004B392F">
        <w:rPr>
          <w:color w:val="000000" w:themeColor="text1"/>
        </w:rPr>
        <w:t>a</w:t>
      </w:r>
      <w:r w:rsidR="0061262B" w:rsidRPr="004B392F">
        <w:rPr>
          <w:color w:val="000000" w:themeColor="text1"/>
        </w:rPr>
        <w:t>s</w:t>
      </w:r>
      <w:r w:rsidRPr="004B392F">
        <w:rPr>
          <w:color w:val="000000" w:themeColor="text1"/>
        </w:rPr>
        <w:t xml:space="preserve"> integraç</w:t>
      </w:r>
      <w:r w:rsidR="0061262B" w:rsidRPr="004B392F">
        <w:rPr>
          <w:color w:val="000000" w:themeColor="text1"/>
        </w:rPr>
        <w:t>ões</w:t>
      </w:r>
      <w:r w:rsidRPr="004B392F">
        <w:rPr>
          <w:color w:val="000000" w:themeColor="text1"/>
        </w:rPr>
        <w:t xml:space="preserve"> relatada</w:t>
      </w:r>
      <w:r w:rsidR="0061262B" w:rsidRPr="004B392F">
        <w:rPr>
          <w:color w:val="000000" w:themeColor="text1"/>
        </w:rPr>
        <w:t>s</w:t>
      </w:r>
      <w:r w:rsidRPr="004B392F">
        <w:rPr>
          <w:color w:val="000000" w:themeColor="text1"/>
        </w:rPr>
        <w:t xml:space="preserve"> são reuniões com </w:t>
      </w:r>
      <w:r w:rsidR="00536A3B" w:rsidRPr="004B392F">
        <w:rPr>
          <w:color w:val="000000" w:themeColor="text1"/>
        </w:rPr>
        <w:t>“</w:t>
      </w:r>
      <w:r w:rsidRPr="004B392F">
        <w:rPr>
          <w:i/>
          <w:iCs/>
          <w:color w:val="000000" w:themeColor="text1"/>
        </w:rPr>
        <w:t>coffee breaks</w:t>
      </w:r>
      <w:r w:rsidR="00536A3B" w:rsidRPr="004B392F">
        <w:rPr>
          <w:i/>
          <w:iCs/>
          <w:color w:val="000000" w:themeColor="text1"/>
        </w:rPr>
        <w:t>”</w:t>
      </w:r>
      <w:r w:rsidRPr="004B392F">
        <w:rPr>
          <w:i/>
          <w:iCs/>
          <w:color w:val="000000" w:themeColor="text1"/>
        </w:rPr>
        <w:t xml:space="preserve"> </w:t>
      </w:r>
      <w:r w:rsidRPr="004B392F">
        <w:rPr>
          <w:color w:val="000000" w:themeColor="text1"/>
        </w:rPr>
        <w:t>ao final do expediente para a comemoração de metas atingidas e</w:t>
      </w:r>
      <w:r w:rsidR="00735582">
        <w:rPr>
          <w:color w:val="000000" w:themeColor="text1"/>
        </w:rPr>
        <w:t xml:space="preserve"> visando,</w:t>
      </w:r>
      <w:r w:rsidRPr="004B392F">
        <w:rPr>
          <w:color w:val="000000" w:themeColor="text1"/>
        </w:rPr>
        <w:t xml:space="preserve"> principalmente</w:t>
      </w:r>
      <w:r w:rsidR="00735582">
        <w:rPr>
          <w:color w:val="000000" w:themeColor="text1"/>
        </w:rPr>
        <w:t>,</w:t>
      </w:r>
      <w:r w:rsidRPr="004B392F">
        <w:rPr>
          <w:color w:val="000000" w:themeColor="text1"/>
        </w:rPr>
        <w:t xml:space="preserve"> manter a união</w:t>
      </w:r>
      <w:r w:rsidRPr="004B392F">
        <w:t xml:space="preserve"> do grupo.</w:t>
      </w:r>
    </w:p>
    <w:p w:rsidR="00E951F7" w:rsidRPr="004B392F" w:rsidRDefault="00536A3B" w:rsidP="004B392F">
      <w:pPr>
        <w:rPr>
          <w:color w:val="000000" w:themeColor="text1"/>
        </w:rPr>
      </w:pPr>
      <w:r w:rsidRPr="004B392F">
        <w:t>“</w:t>
      </w:r>
      <w:r w:rsidR="00E951F7" w:rsidRPr="004B392F">
        <w:t>Obter um nível acima de muitas agências de emprego no estado em relação</w:t>
      </w:r>
      <w:r w:rsidR="002C2E25" w:rsidRPr="004B392F">
        <w:t xml:space="preserve"> </w:t>
      </w:r>
      <w:r w:rsidR="00E951F7" w:rsidRPr="004B392F">
        <w:t>ao número de admitidos no mês faz acreditar que nosso trabalho está dando certo</w:t>
      </w:r>
      <w:r w:rsidRPr="004B392F">
        <w:t>”</w:t>
      </w:r>
      <w:r w:rsidR="00E951F7" w:rsidRPr="004B392F">
        <w:t>,</w:t>
      </w:r>
      <w:r w:rsidR="002C2E25" w:rsidRPr="004B392F">
        <w:t xml:space="preserve"> e</w:t>
      </w:r>
      <w:r w:rsidR="00E951F7" w:rsidRPr="004B392F">
        <w:t>nfatiza a funcionária</w:t>
      </w:r>
      <w:r w:rsidR="005C3356">
        <w:t xml:space="preserve"> B</w:t>
      </w:r>
      <w:r w:rsidR="00E951F7" w:rsidRPr="004B392F">
        <w:t>.</w:t>
      </w:r>
      <w:r w:rsidRPr="004B392F">
        <w:t xml:space="preserve"> “</w:t>
      </w:r>
      <w:r w:rsidR="00E951F7" w:rsidRPr="004B392F">
        <w:t xml:space="preserve">O reconhecimento é inspirador e nos dá força para continuarmos trabalhando, </w:t>
      </w:r>
      <w:r w:rsidR="00735582">
        <w:t>especialmente</w:t>
      </w:r>
      <w:r w:rsidR="00E951F7" w:rsidRPr="004B392F">
        <w:t xml:space="preserve"> quando alguém com sorriso no rosto vêm nos informar e agradecer que foi contratado por alguma empresa</w:t>
      </w:r>
      <w:r w:rsidRPr="004B392F">
        <w:t>”</w:t>
      </w:r>
      <w:r w:rsidR="00E951F7" w:rsidRPr="004B392F">
        <w:t xml:space="preserve"> relata o servidor mais antigo. Fatores motivacionais</w:t>
      </w:r>
      <w:r w:rsidR="00086A05" w:rsidRPr="004B392F">
        <w:t xml:space="preserve"> </w:t>
      </w:r>
      <w:r w:rsidR="00E951F7" w:rsidRPr="004B392F">
        <w:t>são determinantes para a realização de um trabalho ou tarefa com sucesso, onde o indivíduo percebe os resultados de seu próprio trabalho. O reconhecimento de um trabalho bem f</w:t>
      </w:r>
      <w:r w:rsidR="00086A05" w:rsidRPr="004B392F">
        <w:t xml:space="preserve">eito, possibilidade de aumento do </w:t>
      </w:r>
      <w:r w:rsidR="00086A05" w:rsidRPr="00735582">
        <w:rPr>
          <w:i/>
        </w:rPr>
        <w:t>status</w:t>
      </w:r>
      <w:r w:rsidR="00086A05" w:rsidRPr="004B392F">
        <w:t xml:space="preserve"> </w:t>
      </w:r>
      <w:r w:rsidR="00E951F7" w:rsidRPr="004B392F">
        <w:t>ou</w:t>
      </w:r>
      <w:r w:rsidR="00086A05" w:rsidRPr="004B392F">
        <w:t xml:space="preserve"> posição social, assim como, realizar o trabalho ou </w:t>
      </w:r>
      <w:r w:rsidR="00E951F7" w:rsidRPr="004B392F">
        <w:t>ta</w:t>
      </w:r>
      <w:r w:rsidR="00086A05" w:rsidRPr="004B392F">
        <w:t>refa de</w:t>
      </w:r>
      <w:r w:rsidR="00E951F7" w:rsidRPr="004B392F">
        <w:t xml:space="preserve"> fo</w:t>
      </w:r>
      <w:r w:rsidR="00086A05" w:rsidRPr="004B392F">
        <w:t xml:space="preserve">rma agradável provoca </w:t>
      </w:r>
      <w:r w:rsidR="00735582">
        <w:t>no indivíduo</w:t>
      </w:r>
      <w:r w:rsidR="00086A05" w:rsidRPr="004B392F">
        <w:t xml:space="preserve"> um </w:t>
      </w:r>
      <w:r w:rsidR="00E951F7" w:rsidRPr="004B392F">
        <w:t xml:space="preserve">sentimento </w:t>
      </w:r>
      <w:r w:rsidR="00E951F7" w:rsidRPr="004B392F">
        <w:rPr>
          <w:color w:val="000000" w:themeColor="text1"/>
        </w:rPr>
        <w:t xml:space="preserve">motivacional que o </w:t>
      </w:r>
      <w:r w:rsidR="0061262B" w:rsidRPr="004B392F">
        <w:rPr>
          <w:color w:val="000000" w:themeColor="text1"/>
        </w:rPr>
        <w:t>faz</w:t>
      </w:r>
      <w:r w:rsidR="005C3356">
        <w:rPr>
          <w:color w:val="000000" w:themeColor="text1"/>
        </w:rPr>
        <w:t xml:space="preserve"> elevar a sua moral (FERREIRA; GUIMARÃES;</w:t>
      </w:r>
      <w:r w:rsidR="00A3739E" w:rsidRPr="004B392F">
        <w:rPr>
          <w:color w:val="000000" w:themeColor="text1"/>
        </w:rPr>
        <w:t xml:space="preserve"> </w:t>
      </w:r>
      <w:r w:rsidR="006C2F33" w:rsidRPr="004B392F">
        <w:rPr>
          <w:color w:val="000000" w:themeColor="text1"/>
        </w:rPr>
        <w:t>CORDEIRO,</w:t>
      </w:r>
      <w:r w:rsidR="00E951F7" w:rsidRPr="004B392F">
        <w:rPr>
          <w:color w:val="000000" w:themeColor="text1"/>
        </w:rPr>
        <w:t xml:space="preserve"> 2009)</w:t>
      </w:r>
      <w:r w:rsidR="006C2F33" w:rsidRPr="004B392F">
        <w:rPr>
          <w:color w:val="000000" w:themeColor="text1"/>
        </w:rPr>
        <w:t xml:space="preserve">. </w:t>
      </w:r>
    </w:p>
    <w:p w:rsidR="00E951F7" w:rsidRPr="004B392F" w:rsidRDefault="00E951F7" w:rsidP="004B392F">
      <w:r w:rsidRPr="004B392F">
        <w:t>Discutir sobre os problemas que surgem, reuniões para melhoria dos métodos de trabalho, integrações entre funcionários, mudança na estrutura de atendimento da agência, assim como, a divisão de tarefas de acordo com a especialidade de cada servidor foram algumas das mudanças ocorridas no órgão estudado</w:t>
      </w:r>
      <w:r w:rsidR="005C3356">
        <w:t xml:space="preserve"> que foram relatadas por ambos os entrevistados</w:t>
      </w:r>
      <w:r w:rsidRPr="004B392F">
        <w:t xml:space="preserve">. A criação do sentido do trabalho foi discutida em conjunto para que todos pudessem perceber a importância de seu bom desempenho para </w:t>
      </w:r>
      <w:r w:rsidR="00547C3A">
        <w:t xml:space="preserve">os </w:t>
      </w:r>
      <w:r w:rsidRPr="004B392F">
        <w:t>usuári</w:t>
      </w:r>
      <w:r w:rsidR="00547C3A">
        <w:t>o</w:t>
      </w:r>
      <w:r w:rsidRPr="004B392F">
        <w:t xml:space="preserve">s dos serviços. A reflexão de que o público alvo da fundação são pessoas que estão em situação de vulnerabilidade e necessitam da informação e do bom atendimento tornou-se fundamental para a equipe perceber </w:t>
      </w:r>
      <w:r w:rsidRPr="004B392F">
        <w:lastRenderedPageBreak/>
        <w:t>que o esforço é um fator determinante para a automotivação e a realização de um propósito existencial.</w:t>
      </w:r>
    </w:p>
    <w:p w:rsidR="00CD5A52" w:rsidRPr="004B392F" w:rsidRDefault="00E951F7" w:rsidP="004B392F">
      <w:r w:rsidRPr="004B392F">
        <w:t xml:space="preserve">Além desses avanços conquistados </w:t>
      </w:r>
      <w:r w:rsidRPr="004B392F">
        <w:rPr>
          <w:color w:val="000000" w:themeColor="text1"/>
        </w:rPr>
        <w:t xml:space="preserve">em conjunto, a agência assinou </w:t>
      </w:r>
      <w:r w:rsidR="00CD5A52" w:rsidRPr="004B392F">
        <w:rPr>
          <w:color w:val="000000" w:themeColor="text1"/>
        </w:rPr>
        <w:t xml:space="preserve">um termo de cooperação técnica </w:t>
      </w:r>
      <w:r w:rsidRPr="004B392F">
        <w:rPr>
          <w:color w:val="000000" w:themeColor="text1"/>
        </w:rPr>
        <w:t>com a Prefeitura Municipal da cidade</w:t>
      </w:r>
      <w:r w:rsidR="00CD5A52" w:rsidRPr="004B392F">
        <w:rPr>
          <w:color w:val="000000" w:themeColor="text1"/>
        </w:rPr>
        <w:t xml:space="preserve"> que acarretou a cedência de dois estagiários do município para a realização de triagens </w:t>
      </w:r>
      <w:r w:rsidR="008A15BB" w:rsidRPr="004B392F">
        <w:rPr>
          <w:color w:val="000000" w:themeColor="text1"/>
        </w:rPr>
        <w:t>no setor de recepção, dando dess</w:t>
      </w:r>
      <w:r w:rsidR="00CD5A52" w:rsidRPr="004B392F">
        <w:rPr>
          <w:color w:val="000000" w:themeColor="text1"/>
        </w:rPr>
        <w:t>a forma mais agilidade nos atendimentos e esclarecimentos aos usuários que chega</w:t>
      </w:r>
      <w:r w:rsidR="008A15BB" w:rsidRPr="004B392F">
        <w:rPr>
          <w:color w:val="000000" w:themeColor="text1"/>
        </w:rPr>
        <w:t>va</w:t>
      </w:r>
      <w:r w:rsidR="00CD5A52" w:rsidRPr="004B392F">
        <w:rPr>
          <w:color w:val="000000" w:themeColor="text1"/>
        </w:rPr>
        <w:t xml:space="preserve">m à agência. </w:t>
      </w:r>
      <w:r w:rsidR="005C3356">
        <w:rPr>
          <w:color w:val="000000" w:themeColor="text1"/>
        </w:rPr>
        <w:t>Por meio</w:t>
      </w:r>
      <w:r w:rsidR="00CD5A52" w:rsidRPr="004B392F">
        <w:rPr>
          <w:color w:val="000000" w:themeColor="text1"/>
        </w:rPr>
        <w:t xml:space="preserve"> de</w:t>
      </w:r>
      <w:r w:rsidR="008A15BB" w:rsidRPr="004B392F">
        <w:rPr>
          <w:color w:val="000000" w:themeColor="text1"/>
        </w:rPr>
        <w:t>ss</w:t>
      </w:r>
      <w:r w:rsidR="003D5C42" w:rsidRPr="004B392F">
        <w:rPr>
          <w:color w:val="000000" w:themeColor="text1"/>
        </w:rPr>
        <w:t>a</w:t>
      </w:r>
      <w:r w:rsidRPr="004B392F">
        <w:rPr>
          <w:color w:val="000000" w:themeColor="text1"/>
        </w:rPr>
        <w:t xml:space="preserve"> </w:t>
      </w:r>
      <w:r w:rsidR="003D5C42" w:rsidRPr="004B392F">
        <w:rPr>
          <w:color w:val="000000" w:themeColor="text1"/>
        </w:rPr>
        <w:t>parceria</w:t>
      </w:r>
      <w:r w:rsidR="00CD5A52" w:rsidRPr="004B392F">
        <w:rPr>
          <w:color w:val="000000" w:themeColor="text1"/>
        </w:rPr>
        <w:t xml:space="preserve"> foi possível a mudança de sede da fundação, para um local próprio para o desempenho</w:t>
      </w:r>
      <w:r w:rsidR="00CD5A52" w:rsidRPr="004B392F">
        <w:t xml:space="preserve"> das suas funções</w:t>
      </w:r>
      <w:r w:rsidR="008A15BB" w:rsidRPr="004B392F">
        <w:t>,</w:t>
      </w:r>
      <w:r w:rsidR="00CD5A52" w:rsidRPr="004B392F">
        <w:t xml:space="preserve"> e ainda proporcionou a comunidade, melhor acesso aos PCD’s (pessoas com deficiências) que utilizam seus serviços.</w:t>
      </w:r>
    </w:p>
    <w:p w:rsidR="003D5C42" w:rsidRPr="004B392F" w:rsidRDefault="00E951F7" w:rsidP="004B392F">
      <w:r w:rsidRPr="004B392F">
        <w:rPr>
          <w:color w:val="000000" w:themeColor="text1"/>
        </w:rPr>
        <w:t xml:space="preserve">Desta forma, a organização </w:t>
      </w:r>
      <w:r w:rsidR="003D5C42" w:rsidRPr="004B392F">
        <w:rPr>
          <w:color w:val="000000" w:themeColor="text1"/>
        </w:rPr>
        <w:t>tendo</w:t>
      </w:r>
      <w:r w:rsidRPr="004B392F">
        <w:rPr>
          <w:color w:val="000000" w:themeColor="text1"/>
        </w:rPr>
        <w:t xml:space="preserve"> seu corpo técnico </w:t>
      </w:r>
      <w:r w:rsidR="003D5C42" w:rsidRPr="004B392F">
        <w:rPr>
          <w:color w:val="000000" w:themeColor="text1"/>
        </w:rPr>
        <w:t>ampliado e com as alterações nos procedimentos internos</w:t>
      </w:r>
      <w:r w:rsidRPr="004B392F">
        <w:rPr>
          <w:color w:val="000000" w:themeColor="text1"/>
        </w:rPr>
        <w:t xml:space="preserve"> </w:t>
      </w:r>
      <w:r w:rsidR="00C70062">
        <w:rPr>
          <w:color w:val="000000" w:themeColor="text1"/>
        </w:rPr>
        <w:t>torna-se</w:t>
      </w:r>
      <w:r w:rsidRPr="004B392F">
        <w:rPr>
          <w:color w:val="000000" w:themeColor="text1"/>
        </w:rPr>
        <w:t xml:space="preserve"> </w:t>
      </w:r>
      <w:r w:rsidR="003D5C42" w:rsidRPr="004B392F">
        <w:rPr>
          <w:color w:val="000000" w:themeColor="text1"/>
        </w:rPr>
        <w:t>melhor adaptada para</w:t>
      </w:r>
      <w:r w:rsidRPr="004B392F">
        <w:rPr>
          <w:color w:val="000000" w:themeColor="text1"/>
        </w:rPr>
        <w:t xml:space="preserve"> desenvolver seus programas de promoção social destinados às populações socialmente vulneráveis, incentivar o desenvolvimento social e propiciar o aumento</w:t>
      </w:r>
      <w:r w:rsidR="002C2E25" w:rsidRPr="004B392F">
        <w:rPr>
          <w:color w:val="000000" w:themeColor="text1"/>
        </w:rPr>
        <w:t xml:space="preserve"> </w:t>
      </w:r>
      <w:r w:rsidR="003D5C42" w:rsidRPr="004B392F">
        <w:rPr>
          <w:color w:val="000000" w:themeColor="text1"/>
        </w:rPr>
        <w:t>da sua produtividade, o</w:t>
      </w:r>
      <w:r w:rsidRPr="004B392F">
        <w:rPr>
          <w:color w:val="000000" w:themeColor="text1"/>
        </w:rPr>
        <w:t>u seja, pode eficientemente executar suas finalidades segundo seu próprio regimento.</w:t>
      </w:r>
      <w:r w:rsidR="003D5C42" w:rsidRPr="004B392F">
        <w:rPr>
          <w:color w:val="000000" w:themeColor="text1"/>
        </w:rPr>
        <w:t xml:space="preserve"> Portanto, c</w:t>
      </w:r>
      <w:r w:rsidRPr="004B392F">
        <w:rPr>
          <w:color w:val="000000" w:themeColor="text1"/>
        </w:rPr>
        <w:t xml:space="preserve">oordenar a elaboração e execução dos planos plurianuais e anuais de qualificação social e profissional se tornou mais fácil em virtude </w:t>
      </w:r>
      <w:r w:rsidR="003D5C42" w:rsidRPr="004B392F">
        <w:rPr>
          <w:color w:val="000000" w:themeColor="text1"/>
        </w:rPr>
        <w:t xml:space="preserve">da melhoria na estrutura da organização e </w:t>
      </w:r>
      <w:r w:rsidRPr="004B392F">
        <w:rPr>
          <w:color w:val="000000" w:themeColor="text1"/>
        </w:rPr>
        <w:t>do alto grau</w:t>
      </w:r>
      <w:r w:rsidRPr="004B392F">
        <w:t xml:space="preserve"> de comprometimento da equipe em levar o bom atendimento à população</w:t>
      </w:r>
      <w:r w:rsidR="00C70062">
        <w:t xml:space="preserve"> (FUNCIONÁRIA B)</w:t>
      </w:r>
      <w:r w:rsidR="003D5C42" w:rsidRPr="004B392F">
        <w:t xml:space="preserve">. </w:t>
      </w:r>
    </w:p>
    <w:p w:rsidR="00E951F7" w:rsidRDefault="003D5C42" w:rsidP="004B392F">
      <w:pPr>
        <w:rPr>
          <w:color w:val="000000" w:themeColor="text1"/>
        </w:rPr>
      </w:pPr>
      <w:r w:rsidRPr="004B392F">
        <w:rPr>
          <w:color w:val="000000" w:themeColor="text1"/>
        </w:rPr>
        <w:t xml:space="preserve">Com </w:t>
      </w:r>
      <w:r w:rsidR="00C70062">
        <w:rPr>
          <w:color w:val="000000" w:themeColor="text1"/>
        </w:rPr>
        <w:t>mudanças gradativas nos serviços da agência</w:t>
      </w:r>
      <w:r w:rsidRPr="004B392F">
        <w:rPr>
          <w:color w:val="000000" w:themeColor="text1"/>
        </w:rPr>
        <w:t>, alguns p</w:t>
      </w:r>
      <w:r w:rsidR="00E951F7" w:rsidRPr="004B392F">
        <w:rPr>
          <w:color w:val="000000" w:themeColor="text1"/>
        </w:rPr>
        <w:t xml:space="preserve">rogramas de governo foram sendo inseridos, principalmente relativos </w:t>
      </w:r>
      <w:r w:rsidR="00086A05" w:rsidRPr="004B392F">
        <w:rPr>
          <w:color w:val="000000" w:themeColor="text1"/>
        </w:rPr>
        <w:t>à</w:t>
      </w:r>
      <w:r w:rsidR="00E951F7" w:rsidRPr="004B392F">
        <w:rPr>
          <w:color w:val="000000" w:themeColor="text1"/>
        </w:rPr>
        <w:t xml:space="preserve"> qualificação profissional d</w:t>
      </w:r>
      <w:r w:rsidR="00455854" w:rsidRPr="004B392F">
        <w:rPr>
          <w:color w:val="000000" w:themeColor="text1"/>
        </w:rPr>
        <w:t>e jovens e adultos</w:t>
      </w:r>
      <w:r w:rsidR="00E951F7" w:rsidRPr="004B392F">
        <w:rPr>
          <w:color w:val="000000" w:themeColor="text1"/>
        </w:rPr>
        <w:t xml:space="preserve"> desempreg</w:t>
      </w:r>
      <w:r w:rsidR="00455854" w:rsidRPr="004B392F">
        <w:rPr>
          <w:color w:val="000000" w:themeColor="text1"/>
        </w:rPr>
        <w:t>ados</w:t>
      </w:r>
      <w:r w:rsidR="00547C3A">
        <w:rPr>
          <w:color w:val="000000" w:themeColor="text1"/>
        </w:rPr>
        <w:t>,</w:t>
      </w:r>
      <w:r w:rsidR="00C70062">
        <w:rPr>
          <w:color w:val="000000" w:themeColor="text1"/>
        </w:rPr>
        <w:t xml:space="preserve"> mencionou</w:t>
      </w:r>
      <w:r w:rsidR="005C3356">
        <w:rPr>
          <w:color w:val="000000" w:themeColor="text1"/>
        </w:rPr>
        <w:t xml:space="preserve"> a funcionária B</w:t>
      </w:r>
      <w:r w:rsidR="00455854" w:rsidRPr="004B392F">
        <w:rPr>
          <w:color w:val="000000" w:themeColor="text1"/>
        </w:rPr>
        <w:t>.</w:t>
      </w:r>
      <w:r w:rsidRPr="004B392F">
        <w:rPr>
          <w:color w:val="000000" w:themeColor="text1"/>
        </w:rPr>
        <w:t xml:space="preserve"> </w:t>
      </w:r>
      <w:r w:rsidR="00C70062">
        <w:rPr>
          <w:color w:val="000000" w:themeColor="text1"/>
        </w:rPr>
        <w:t>Para ela,</w:t>
      </w:r>
      <w:r w:rsidR="00D3785D" w:rsidRPr="004B392F">
        <w:rPr>
          <w:color w:val="000000" w:themeColor="text1"/>
        </w:rPr>
        <w:t xml:space="preserve"> </w:t>
      </w:r>
      <w:r w:rsidR="00547C3A">
        <w:rPr>
          <w:color w:val="000000" w:themeColor="text1"/>
        </w:rPr>
        <w:t>foram</w:t>
      </w:r>
      <w:r w:rsidR="00C70062">
        <w:rPr>
          <w:color w:val="000000" w:themeColor="text1"/>
        </w:rPr>
        <w:t xml:space="preserve"> benéficas essas mudanças tanto institucionalmente, </w:t>
      </w:r>
      <w:r w:rsidR="00547C3A">
        <w:rPr>
          <w:color w:val="000000" w:themeColor="text1"/>
        </w:rPr>
        <w:t xml:space="preserve">ao </w:t>
      </w:r>
      <w:r w:rsidR="00C70062">
        <w:rPr>
          <w:color w:val="000000" w:themeColor="text1"/>
        </w:rPr>
        <w:t>melhora</w:t>
      </w:r>
      <w:r w:rsidR="00547C3A">
        <w:rPr>
          <w:color w:val="000000" w:themeColor="text1"/>
        </w:rPr>
        <w:t>r</w:t>
      </w:r>
      <w:r w:rsidR="00C70062">
        <w:rPr>
          <w:color w:val="000000" w:themeColor="text1"/>
        </w:rPr>
        <w:t xml:space="preserve"> as relações interpessoais, como também </w:t>
      </w:r>
      <w:r w:rsidR="00547C3A">
        <w:rPr>
          <w:color w:val="000000" w:themeColor="text1"/>
        </w:rPr>
        <w:t>n</w:t>
      </w:r>
      <w:r w:rsidR="00C70062">
        <w:rPr>
          <w:color w:val="000000" w:themeColor="text1"/>
        </w:rPr>
        <w:t>o atendimento aos usuários em geral</w:t>
      </w:r>
      <w:r w:rsidR="00D3785D" w:rsidRPr="004B392F">
        <w:rPr>
          <w:color w:val="000000" w:themeColor="text1"/>
        </w:rPr>
        <w:t>.</w:t>
      </w:r>
    </w:p>
    <w:p w:rsidR="00C70062" w:rsidRPr="004B392F" w:rsidRDefault="00C70062" w:rsidP="004B392F">
      <w:pPr>
        <w:rPr>
          <w:color w:val="000000" w:themeColor="text1"/>
        </w:rPr>
      </w:pPr>
    </w:p>
    <w:p w:rsidR="005C3356" w:rsidRPr="005C3356" w:rsidRDefault="00E34BBD" w:rsidP="00324D7E">
      <w:pPr>
        <w:pStyle w:val="Ttulo1"/>
        <w:ind w:firstLine="0"/>
      </w:pPr>
      <w:r>
        <w:t>CONSIDERAÇÕES FINAIS</w:t>
      </w:r>
    </w:p>
    <w:p w:rsidR="00262559" w:rsidRDefault="00E951F7" w:rsidP="004B392F">
      <w:r w:rsidRPr="004B392F">
        <w:t>Mudanças provocam diversas reações</w:t>
      </w:r>
      <w:r w:rsidR="00C676D7" w:rsidRPr="004B392F">
        <w:t xml:space="preserve"> </w:t>
      </w:r>
      <w:r w:rsidR="00547C3A" w:rsidRPr="004B392F">
        <w:t xml:space="preserve">nas pessoas </w:t>
      </w:r>
      <w:r w:rsidR="00C676D7" w:rsidRPr="004B392F">
        <w:t xml:space="preserve">e são elas, as pessoas, que estimulam na vida de uma organização a respectiva </w:t>
      </w:r>
      <w:r w:rsidR="00C676D7" w:rsidRPr="004B392F">
        <w:rPr>
          <w:color w:val="000000" w:themeColor="text1"/>
        </w:rPr>
        <w:t>transformação</w:t>
      </w:r>
      <w:r w:rsidRPr="004B392F">
        <w:rPr>
          <w:color w:val="000000" w:themeColor="text1"/>
        </w:rPr>
        <w:t>.</w:t>
      </w:r>
      <w:r w:rsidR="00262559" w:rsidRPr="004B392F">
        <w:rPr>
          <w:color w:val="000000" w:themeColor="text1"/>
        </w:rPr>
        <w:t xml:space="preserve"> </w:t>
      </w:r>
      <w:r w:rsidRPr="004B392F">
        <w:rPr>
          <w:color w:val="000000" w:themeColor="text1"/>
        </w:rPr>
        <w:t xml:space="preserve">Para </w:t>
      </w:r>
      <w:r w:rsidR="00C676D7" w:rsidRPr="004B392F">
        <w:rPr>
          <w:color w:val="000000" w:themeColor="text1"/>
        </w:rPr>
        <w:t xml:space="preserve">o órgão </w:t>
      </w:r>
      <w:r w:rsidRPr="004B392F">
        <w:rPr>
          <w:color w:val="000000" w:themeColor="text1"/>
        </w:rPr>
        <w:t xml:space="preserve">em estudo, </w:t>
      </w:r>
      <w:r w:rsidR="00262559" w:rsidRPr="004B392F">
        <w:rPr>
          <w:color w:val="000000" w:themeColor="text1"/>
        </w:rPr>
        <w:t xml:space="preserve">apesar da existência de diversas mudanças na forma e métodos de trabalho ao longo de sua história, somente nos últimos anos, com a entrada de novos servidores, houve uma renovação na maneira da fundação agir perante a </w:t>
      </w:r>
      <w:r w:rsidR="00262559" w:rsidRPr="004B392F">
        <w:rPr>
          <w:color w:val="000000" w:themeColor="text1"/>
        </w:rPr>
        <w:lastRenderedPageBreak/>
        <w:t>sociedade. A falta de funcionários</w:t>
      </w:r>
      <w:r w:rsidR="00C15E77">
        <w:rPr>
          <w:color w:val="000000" w:themeColor="text1"/>
        </w:rPr>
        <w:t>,</w:t>
      </w:r>
      <w:r w:rsidR="00262559" w:rsidRPr="004B392F">
        <w:rPr>
          <w:color w:val="000000" w:themeColor="text1"/>
        </w:rPr>
        <w:t xml:space="preserve"> antes da realização do concurso</w:t>
      </w:r>
      <w:r w:rsidR="00C15E77">
        <w:rPr>
          <w:color w:val="000000" w:themeColor="text1"/>
        </w:rPr>
        <w:t>,</w:t>
      </w:r>
      <w:r w:rsidR="00C15E77" w:rsidRPr="004B392F">
        <w:rPr>
          <w:color w:val="000000" w:themeColor="text1"/>
        </w:rPr>
        <w:t xml:space="preserve"> </w:t>
      </w:r>
      <w:r w:rsidR="00C15E77">
        <w:rPr>
          <w:color w:val="000000" w:themeColor="text1"/>
        </w:rPr>
        <w:t xml:space="preserve">além de </w:t>
      </w:r>
      <w:r w:rsidR="00C15E77" w:rsidRPr="004B392F">
        <w:rPr>
          <w:color w:val="000000" w:themeColor="text1"/>
        </w:rPr>
        <w:t>prejudica</w:t>
      </w:r>
      <w:r w:rsidR="00C15E77">
        <w:rPr>
          <w:color w:val="000000" w:themeColor="text1"/>
        </w:rPr>
        <w:t>r o atendimento d</w:t>
      </w:r>
      <w:r w:rsidR="00262559" w:rsidRPr="004B392F">
        <w:t>as demandas d</w:t>
      </w:r>
      <w:r w:rsidR="00547C3A">
        <w:t>os</w:t>
      </w:r>
      <w:r w:rsidR="00262559" w:rsidRPr="004B392F">
        <w:t xml:space="preserve"> usuários</w:t>
      </w:r>
      <w:r w:rsidR="00C15E77">
        <w:t>, também</w:t>
      </w:r>
      <w:r w:rsidR="00262559" w:rsidRPr="004B392F">
        <w:t xml:space="preserve"> </w:t>
      </w:r>
      <w:r w:rsidR="00C15E77">
        <w:t xml:space="preserve">prejudicava </w:t>
      </w:r>
      <w:r w:rsidR="00262559" w:rsidRPr="004B392F">
        <w:t>o incentivo às mudanças incrementais</w:t>
      </w:r>
      <w:r w:rsidR="00C15E77">
        <w:t>.</w:t>
      </w:r>
      <w:r w:rsidR="00262559" w:rsidRPr="004B392F">
        <w:t xml:space="preserve"> </w:t>
      </w:r>
      <w:r w:rsidR="00C15E77">
        <w:t>D</w:t>
      </w:r>
      <w:r w:rsidR="00C70062">
        <w:t>essa maneira</w:t>
      </w:r>
      <w:r w:rsidR="00262559" w:rsidRPr="004B392F">
        <w:t>, dificultava a ampliação e melhoria de diversos processos que contribuíam eficientemente à comunidade que a utilizava e também aos que desempenhavam suas funções.</w:t>
      </w:r>
    </w:p>
    <w:p w:rsidR="00E951F7" w:rsidRPr="004B392F" w:rsidRDefault="00E951F7" w:rsidP="004B392F">
      <w:pPr>
        <w:rPr>
          <w:color w:val="000000" w:themeColor="text1"/>
        </w:rPr>
      </w:pPr>
      <w:r w:rsidRPr="004B392F">
        <w:t xml:space="preserve">As transformações </w:t>
      </w:r>
      <w:r w:rsidR="008326E9">
        <w:t>efetuadas</w:t>
      </w:r>
      <w:r w:rsidR="00035873" w:rsidRPr="004B392F">
        <w:t xml:space="preserve"> com a entrada de novos servidores</w:t>
      </w:r>
      <w:r w:rsidRPr="004B392F">
        <w:t xml:space="preserve"> </w:t>
      </w:r>
      <w:r w:rsidR="00035873" w:rsidRPr="004B392F">
        <w:t>trouxe</w:t>
      </w:r>
      <w:r w:rsidRPr="004B392F">
        <w:t xml:space="preserve"> </w:t>
      </w:r>
      <w:r w:rsidR="00DF02B7" w:rsidRPr="004B392F">
        <w:t>à f</w:t>
      </w:r>
      <w:r w:rsidRPr="004B392F">
        <w:t xml:space="preserve">undação </w:t>
      </w:r>
      <w:r w:rsidR="00DF02B7" w:rsidRPr="004B392F">
        <w:t>p</w:t>
      </w:r>
      <w:r w:rsidRPr="004B392F">
        <w:t xml:space="preserve">ública a </w:t>
      </w:r>
      <w:r w:rsidR="009619B3" w:rsidRPr="004B392F">
        <w:t>formação</w:t>
      </w:r>
      <w:r w:rsidRPr="004B392F">
        <w:t xml:space="preserve"> d</w:t>
      </w:r>
      <w:r w:rsidR="009619B3" w:rsidRPr="004B392F">
        <w:t>e um</w:t>
      </w:r>
      <w:r w:rsidRPr="004B392F">
        <w:t xml:space="preserve"> conflito entre</w:t>
      </w:r>
      <w:r w:rsidR="00035873" w:rsidRPr="004B392F">
        <w:t xml:space="preserve"> as</w:t>
      </w:r>
      <w:r w:rsidRPr="004B392F">
        <w:t xml:space="preserve"> gerações</w:t>
      </w:r>
      <w:r w:rsidR="00035873" w:rsidRPr="004B392F">
        <w:t xml:space="preserve"> de funcionários</w:t>
      </w:r>
      <w:r w:rsidRPr="004B392F">
        <w:t xml:space="preserve">. Porém, </w:t>
      </w:r>
      <w:r w:rsidRPr="004B392F">
        <w:rPr>
          <w:color w:val="000000" w:themeColor="text1"/>
        </w:rPr>
        <w:t>o conflito</w:t>
      </w:r>
      <w:r w:rsidR="00035873" w:rsidRPr="004B392F">
        <w:rPr>
          <w:color w:val="000000" w:themeColor="text1"/>
        </w:rPr>
        <w:t xml:space="preserve"> existente</w:t>
      </w:r>
      <w:r w:rsidRPr="004B392F">
        <w:rPr>
          <w:color w:val="000000" w:themeColor="text1"/>
        </w:rPr>
        <w:t xml:space="preserve"> </w:t>
      </w:r>
      <w:r w:rsidR="00035873" w:rsidRPr="004B392F">
        <w:rPr>
          <w:color w:val="000000" w:themeColor="text1"/>
        </w:rPr>
        <w:t>acarretou</w:t>
      </w:r>
      <w:r w:rsidRPr="004B392F">
        <w:rPr>
          <w:color w:val="000000" w:themeColor="text1"/>
        </w:rPr>
        <w:t xml:space="preserve"> </w:t>
      </w:r>
      <w:r w:rsidR="00A42CEA" w:rsidRPr="004B392F">
        <w:rPr>
          <w:color w:val="000000" w:themeColor="text1"/>
        </w:rPr>
        <w:t xml:space="preserve">o </w:t>
      </w:r>
      <w:r w:rsidR="002B70B3" w:rsidRPr="004B392F">
        <w:rPr>
          <w:color w:val="000000" w:themeColor="text1"/>
        </w:rPr>
        <w:t>encontro</w:t>
      </w:r>
      <w:r w:rsidRPr="004B392F">
        <w:rPr>
          <w:color w:val="000000" w:themeColor="text1"/>
        </w:rPr>
        <w:t xml:space="preserve"> de ideias</w:t>
      </w:r>
      <w:r w:rsidR="007A3898" w:rsidRPr="004B392F">
        <w:rPr>
          <w:color w:val="000000" w:themeColor="text1"/>
        </w:rPr>
        <w:t xml:space="preserve"> </w:t>
      </w:r>
      <w:r w:rsidR="001D76F5" w:rsidRPr="004B392F">
        <w:rPr>
          <w:color w:val="000000" w:themeColor="text1"/>
        </w:rPr>
        <w:t xml:space="preserve">divergentes </w:t>
      </w:r>
      <w:r w:rsidR="00262559" w:rsidRPr="004B392F">
        <w:rPr>
          <w:color w:val="000000" w:themeColor="text1"/>
        </w:rPr>
        <w:t>e</w:t>
      </w:r>
      <w:r w:rsidR="001D76F5" w:rsidRPr="004B392F">
        <w:rPr>
          <w:color w:val="000000" w:themeColor="text1"/>
        </w:rPr>
        <w:t xml:space="preserve"> </w:t>
      </w:r>
      <w:r w:rsidR="00786389" w:rsidRPr="004B392F">
        <w:rPr>
          <w:color w:val="000000" w:themeColor="text1"/>
        </w:rPr>
        <w:t>convergentes</w:t>
      </w:r>
      <w:r w:rsidR="001D76F5" w:rsidRPr="004B392F">
        <w:rPr>
          <w:color w:val="000000" w:themeColor="text1"/>
        </w:rPr>
        <w:t xml:space="preserve"> da</w:t>
      </w:r>
      <w:r w:rsidR="001D76F5" w:rsidRPr="004B392F">
        <w:t xml:space="preserve"> equipe de trabalho. A</w:t>
      </w:r>
      <w:r w:rsidR="00A42CEA" w:rsidRPr="004B392F">
        <w:t xml:space="preserve"> partir </w:t>
      </w:r>
      <w:r w:rsidR="00C70062">
        <w:t>dess</w:t>
      </w:r>
      <w:r w:rsidR="00035873" w:rsidRPr="004B392F">
        <w:t xml:space="preserve">a reunião de </w:t>
      </w:r>
      <w:r w:rsidR="001D76F5" w:rsidRPr="004B392F">
        <w:t>diferentes percepções e entendimentos acabou surgindo o</w:t>
      </w:r>
      <w:r w:rsidR="00A42CEA" w:rsidRPr="004B392F">
        <w:t xml:space="preserve"> estímulo aos</w:t>
      </w:r>
      <w:r w:rsidRPr="004B392F">
        <w:t xml:space="preserve"> membros da organização a atingir resultados positivos. </w:t>
      </w:r>
    </w:p>
    <w:p w:rsidR="00E951F7" w:rsidRPr="004B392F" w:rsidRDefault="001D76F5" w:rsidP="004B392F">
      <w:r w:rsidRPr="004B392F">
        <w:rPr>
          <w:color w:val="000000" w:themeColor="text1"/>
        </w:rPr>
        <w:t>Pode-se dizer que a</w:t>
      </w:r>
      <w:r w:rsidR="00E951F7" w:rsidRPr="004B392F">
        <w:rPr>
          <w:color w:val="000000" w:themeColor="text1"/>
        </w:rPr>
        <w:t xml:space="preserve">ntigas práticas foram descongeladas, </w:t>
      </w:r>
      <w:r w:rsidRPr="004B392F">
        <w:rPr>
          <w:color w:val="000000" w:themeColor="text1"/>
        </w:rPr>
        <w:t>cedendo</w:t>
      </w:r>
      <w:r w:rsidR="00E951F7" w:rsidRPr="004B392F">
        <w:rPr>
          <w:color w:val="000000" w:themeColor="text1"/>
        </w:rPr>
        <w:t xml:space="preserve"> lugar à mudança</w:t>
      </w:r>
      <w:r w:rsidRPr="004B392F">
        <w:rPr>
          <w:color w:val="000000" w:themeColor="text1"/>
        </w:rPr>
        <w:t xml:space="preserve"> organizacional</w:t>
      </w:r>
      <w:r w:rsidR="00E951F7" w:rsidRPr="004B392F">
        <w:rPr>
          <w:color w:val="000000" w:themeColor="text1"/>
        </w:rPr>
        <w:t xml:space="preserve">, </w:t>
      </w:r>
      <w:r w:rsidR="00786389" w:rsidRPr="004B392F">
        <w:rPr>
          <w:color w:val="000000" w:themeColor="text1"/>
        </w:rPr>
        <w:t>logo, houve</w:t>
      </w:r>
      <w:r w:rsidR="00313082" w:rsidRPr="004B392F">
        <w:rPr>
          <w:color w:val="000000" w:themeColor="text1"/>
        </w:rPr>
        <w:t xml:space="preserve"> a </w:t>
      </w:r>
      <w:r w:rsidR="00E951F7" w:rsidRPr="004B392F">
        <w:rPr>
          <w:color w:val="000000" w:themeColor="text1"/>
        </w:rPr>
        <w:t>criação de outras</w:t>
      </w:r>
      <w:r w:rsidR="00786389" w:rsidRPr="004B392F">
        <w:rPr>
          <w:color w:val="000000" w:themeColor="text1"/>
        </w:rPr>
        <w:t xml:space="preserve"> ações</w:t>
      </w:r>
      <w:r w:rsidR="00313082" w:rsidRPr="004B392F">
        <w:rPr>
          <w:color w:val="000000" w:themeColor="text1"/>
        </w:rPr>
        <w:t xml:space="preserve"> visando</w:t>
      </w:r>
      <w:r w:rsidR="00E951F7" w:rsidRPr="004B392F">
        <w:rPr>
          <w:color w:val="000000" w:themeColor="text1"/>
        </w:rPr>
        <w:t xml:space="preserve"> </w:t>
      </w:r>
      <w:r w:rsidR="00313082" w:rsidRPr="004B392F">
        <w:rPr>
          <w:color w:val="000000" w:themeColor="text1"/>
        </w:rPr>
        <w:t>à</w:t>
      </w:r>
      <w:r w:rsidR="00E951F7" w:rsidRPr="004B392F">
        <w:rPr>
          <w:color w:val="000000" w:themeColor="text1"/>
        </w:rPr>
        <w:t xml:space="preserve"> melhor</w:t>
      </w:r>
      <w:r w:rsidR="00313082" w:rsidRPr="004B392F">
        <w:rPr>
          <w:color w:val="000000" w:themeColor="text1"/>
        </w:rPr>
        <w:t>ia no</w:t>
      </w:r>
      <w:r w:rsidR="00E951F7" w:rsidRPr="004B392F">
        <w:rPr>
          <w:color w:val="000000" w:themeColor="text1"/>
        </w:rPr>
        <w:t xml:space="preserve"> atendimento</w:t>
      </w:r>
      <w:r w:rsidR="00313082" w:rsidRPr="004B392F">
        <w:rPr>
          <w:color w:val="000000" w:themeColor="text1"/>
        </w:rPr>
        <w:t xml:space="preserve"> ao público</w:t>
      </w:r>
      <w:r w:rsidR="00E951F7" w:rsidRPr="004B392F">
        <w:rPr>
          <w:color w:val="000000" w:themeColor="text1"/>
        </w:rPr>
        <w:t xml:space="preserve"> </w:t>
      </w:r>
      <w:r w:rsidR="00313082" w:rsidRPr="004B392F">
        <w:rPr>
          <w:color w:val="000000" w:themeColor="text1"/>
        </w:rPr>
        <w:t xml:space="preserve">e contribuindo para </w:t>
      </w:r>
      <w:r w:rsidR="00E951F7" w:rsidRPr="004B392F">
        <w:rPr>
          <w:color w:val="000000" w:themeColor="text1"/>
        </w:rPr>
        <w:t xml:space="preserve">execução </w:t>
      </w:r>
      <w:r w:rsidR="00901EF8" w:rsidRPr="004B392F">
        <w:rPr>
          <w:color w:val="000000" w:themeColor="text1"/>
        </w:rPr>
        <w:t>da finalidade</w:t>
      </w:r>
      <w:r w:rsidR="00313082" w:rsidRPr="004B392F">
        <w:rPr>
          <w:color w:val="000000" w:themeColor="text1"/>
        </w:rPr>
        <w:t xml:space="preserve"> da organização que é</w:t>
      </w:r>
      <w:r w:rsidR="00901EF8" w:rsidRPr="004B392F">
        <w:rPr>
          <w:color w:val="000000" w:themeColor="text1"/>
        </w:rPr>
        <w:t xml:space="preserve"> desenvolver programas de promoção social destinados às populações socialmente vulneráveis</w:t>
      </w:r>
      <w:r w:rsidR="005C6D03" w:rsidRPr="004B392F">
        <w:rPr>
          <w:color w:val="000000" w:themeColor="text1"/>
        </w:rPr>
        <w:t>,</w:t>
      </w:r>
      <w:r w:rsidR="00901EF8" w:rsidRPr="004B392F">
        <w:rPr>
          <w:color w:val="000000" w:themeColor="text1"/>
        </w:rPr>
        <w:t xml:space="preserve"> incentiva</w:t>
      </w:r>
      <w:r w:rsidR="005C6D03" w:rsidRPr="004B392F">
        <w:rPr>
          <w:color w:val="000000" w:themeColor="text1"/>
        </w:rPr>
        <w:t>r</w:t>
      </w:r>
      <w:r w:rsidR="00901EF8" w:rsidRPr="004B392F">
        <w:rPr>
          <w:color w:val="000000" w:themeColor="text1"/>
        </w:rPr>
        <w:t xml:space="preserve"> o desenvolvimento</w:t>
      </w:r>
      <w:r w:rsidR="00901EF8" w:rsidRPr="004B392F">
        <w:t xml:space="preserve"> social e propicia</w:t>
      </w:r>
      <w:r w:rsidR="005C6D03" w:rsidRPr="004B392F">
        <w:t>r</w:t>
      </w:r>
      <w:r w:rsidR="00901EF8" w:rsidRPr="004B392F">
        <w:t xml:space="preserve"> o aumento da produtividade</w:t>
      </w:r>
      <w:r w:rsidR="00313082" w:rsidRPr="004B392F">
        <w:t xml:space="preserve">. </w:t>
      </w:r>
      <w:r w:rsidR="00602E4C" w:rsidRPr="004B392F">
        <w:t>Portanto</w:t>
      </w:r>
      <w:r w:rsidR="00B82A70" w:rsidRPr="004B392F">
        <w:t>,</w:t>
      </w:r>
      <w:r w:rsidR="00313082" w:rsidRPr="004B392F">
        <w:t xml:space="preserve"> n</w:t>
      </w:r>
      <w:r w:rsidR="00E951F7" w:rsidRPr="004B392F">
        <w:t xml:space="preserve">ovas práticas </w:t>
      </w:r>
      <w:r w:rsidR="00B82A70" w:rsidRPr="004B392F">
        <w:t>foram</w:t>
      </w:r>
      <w:r w:rsidR="00E951F7" w:rsidRPr="004B392F">
        <w:t xml:space="preserve"> recongeladas e aos poucos aprimoradas</w:t>
      </w:r>
      <w:r w:rsidR="005C6D03" w:rsidRPr="004B392F">
        <w:t xml:space="preserve"> conforme surgiam discussões e ideias construtivas</w:t>
      </w:r>
      <w:r w:rsidR="00E951F7" w:rsidRPr="004B392F">
        <w:t xml:space="preserve">. </w:t>
      </w:r>
    </w:p>
    <w:p w:rsidR="00635CA8" w:rsidRDefault="00B72C78" w:rsidP="004B392F">
      <w:pPr>
        <w:rPr>
          <w:color w:val="000000" w:themeColor="text1"/>
        </w:rPr>
      </w:pPr>
      <w:r w:rsidRPr="004B392F">
        <w:rPr>
          <w:color w:val="000000" w:themeColor="text1"/>
        </w:rPr>
        <w:t>Conclui-se</w:t>
      </w:r>
      <w:r w:rsidR="00602E4C" w:rsidRPr="004B392F">
        <w:rPr>
          <w:color w:val="000000" w:themeColor="text1"/>
        </w:rPr>
        <w:t>, então,</w:t>
      </w:r>
      <w:r w:rsidRPr="004B392F">
        <w:rPr>
          <w:color w:val="000000" w:themeColor="text1"/>
        </w:rPr>
        <w:t xml:space="preserve"> que o</w:t>
      </w:r>
      <w:r w:rsidR="003324B9" w:rsidRPr="004B392F">
        <w:rPr>
          <w:color w:val="000000" w:themeColor="text1"/>
        </w:rPr>
        <w:t xml:space="preserve"> conflito</w:t>
      </w:r>
      <w:r w:rsidRPr="004B392F">
        <w:rPr>
          <w:color w:val="000000" w:themeColor="text1"/>
        </w:rPr>
        <w:t xml:space="preserve"> </w:t>
      </w:r>
      <w:r w:rsidR="0093459B">
        <w:rPr>
          <w:color w:val="000000" w:themeColor="text1"/>
        </w:rPr>
        <w:t xml:space="preserve">foi </w:t>
      </w:r>
      <w:r w:rsidR="00635CA8">
        <w:rPr>
          <w:color w:val="000000" w:themeColor="text1"/>
        </w:rPr>
        <w:t>benéfico para a</w:t>
      </w:r>
      <w:r w:rsidR="00E951F7" w:rsidRPr="004B392F">
        <w:rPr>
          <w:color w:val="000000" w:themeColor="text1"/>
        </w:rPr>
        <w:t xml:space="preserve"> </w:t>
      </w:r>
      <w:r w:rsidR="0093459B">
        <w:rPr>
          <w:color w:val="000000" w:themeColor="text1"/>
        </w:rPr>
        <w:t>instituição</w:t>
      </w:r>
      <w:r w:rsidR="00635CA8">
        <w:rPr>
          <w:color w:val="000000" w:themeColor="text1"/>
        </w:rPr>
        <w:t xml:space="preserve"> estudada</w:t>
      </w:r>
      <w:r w:rsidR="00E951F7" w:rsidRPr="004B392F">
        <w:rPr>
          <w:color w:val="000000" w:themeColor="text1"/>
        </w:rPr>
        <w:t xml:space="preserve"> e poderá servir de exemplo a outras que buscam</w:t>
      </w:r>
      <w:r w:rsidR="00E951F7" w:rsidRPr="004B392F">
        <w:t xml:space="preserve"> </w:t>
      </w:r>
      <w:r w:rsidR="00635CA8">
        <w:t>seu desenvolvimento</w:t>
      </w:r>
      <w:r w:rsidR="000B0381" w:rsidRPr="004B392F">
        <w:t>. O gestor</w:t>
      </w:r>
      <w:r w:rsidR="002E0E49" w:rsidRPr="004B392F">
        <w:t xml:space="preserve"> do órgão deve sempre</w:t>
      </w:r>
      <w:r w:rsidR="000B0381" w:rsidRPr="004B392F">
        <w:t xml:space="preserve"> propiciar um ambiente adequado</w:t>
      </w:r>
      <w:r w:rsidR="002E0E49" w:rsidRPr="004B392F">
        <w:t xml:space="preserve"> à mudança,</w:t>
      </w:r>
      <w:r w:rsidR="000B0381" w:rsidRPr="004B392F">
        <w:t xml:space="preserve"> encorajando a part</w:t>
      </w:r>
      <w:r w:rsidR="002E0E49" w:rsidRPr="004B392F">
        <w:t xml:space="preserve">icipação de toda a </w:t>
      </w:r>
      <w:r w:rsidR="00635CA8">
        <w:t>instituição</w:t>
      </w:r>
      <w:r w:rsidR="002E0E49" w:rsidRPr="004B392F">
        <w:t xml:space="preserve">, mantendo </w:t>
      </w:r>
      <w:r w:rsidR="00FC00BB" w:rsidRPr="004B392F">
        <w:t>o grupo motivado</w:t>
      </w:r>
      <w:r w:rsidR="002E0E49" w:rsidRPr="004B392F">
        <w:t xml:space="preserve"> e também mostrando que os resultados são benéficos. Um dos desafios de gestão é </w:t>
      </w:r>
      <w:r w:rsidR="00635CA8">
        <w:t>saber que a</w:t>
      </w:r>
      <w:r w:rsidR="006B0AE6" w:rsidRPr="004B392F">
        <w:t xml:space="preserve"> </w:t>
      </w:r>
      <w:r w:rsidR="00FC00BB" w:rsidRPr="004B392F">
        <w:t>transformaç</w:t>
      </w:r>
      <w:r w:rsidR="00635CA8">
        <w:t xml:space="preserve">ão </w:t>
      </w:r>
      <w:r w:rsidR="006B0AE6" w:rsidRPr="004B392F">
        <w:t>na rotina de trabalho pode ser algo complexo</w:t>
      </w:r>
      <w:r w:rsidR="00635CA8">
        <w:t>, porém muitas vezes é necessária</w:t>
      </w:r>
      <w:r w:rsidR="002E0E49" w:rsidRPr="004B392F">
        <w:rPr>
          <w:color w:val="000000" w:themeColor="text1"/>
        </w:rPr>
        <w:t>.</w:t>
      </w:r>
      <w:bookmarkStart w:id="0" w:name="_GoBack"/>
      <w:bookmarkEnd w:id="0"/>
    </w:p>
    <w:p w:rsidR="00E951F7" w:rsidRPr="004B392F" w:rsidRDefault="0093459B" w:rsidP="004B392F">
      <w:r>
        <w:rPr>
          <w:color w:val="000000" w:themeColor="text1"/>
        </w:rPr>
        <w:t>É</w:t>
      </w:r>
      <w:r w:rsidR="00520451" w:rsidRPr="004B392F">
        <w:rPr>
          <w:color w:val="000000" w:themeColor="text1"/>
        </w:rPr>
        <w:t xml:space="preserve"> notório que a</w:t>
      </w:r>
      <w:r w:rsidR="00E951F7" w:rsidRPr="004B392F">
        <w:rPr>
          <w:color w:val="000000" w:themeColor="text1"/>
        </w:rPr>
        <w:t xml:space="preserve"> população</w:t>
      </w:r>
      <w:r w:rsidR="00520451" w:rsidRPr="004B392F">
        <w:rPr>
          <w:color w:val="000000" w:themeColor="text1"/>
        </w:rPr>
        <w:t xml:space="preserve"> cobra </w:t>
      </w:r>
      <w:r w:rsidR="00635CA8">
        <w:rPr>
          <w:color w:val="000000" w:themeColor="text1"/>
        </w:rPr>
        <w:t xml:space="preserve">um </w:t>
      </w:r>
      <w:r w:rsidR="00520451" w:rsidRPr="004B392F">
        <w:rPr>
          <w:color w:val="000000" w:themeColor="text1"/>
        </w:rPr>
        <w:t>m</w:t>
      </w:r>
      <w:r w:rsidR="00635CA8">
        <w:rPr>
          <w:color w:val="000000" w:themeColor="text1"/>
        </w:rPr>
        <w:t>elhor desempenho</w:t>
      </w:r>
      <w:r w:rsidR="00E951F7" w:rsidRPr="004B392F">
        <w:rPr>
          <w:color w:val="000000" w:themeColor="text1"/>
        </w:rPr>
        <w:t xml:space="preserve"> dos órgãos públicos</w:t>
      </w:r>
      <w:r w:rsidR="00635CA8">
        <w:rPr>
          <w:color w:val="000000" w:themeColor="text1"/>
        </w:rPr>
        <w:t xml:space="preserve">, por </w:t>
      </w:r>
      <w:r w:rsidR="00736EBD">
        <w:rPr>
          <w:color w:val="000000" w:themeColor="text1"/>
        </w:rPr>
        <w:t>essa razão</w:t>
      </w:r>
      <w:r w:rsidR="00635CA8">
        <w:rPr>
          <w:color w:val="000000" w:themeColor="text1"/>
        </w:rPr>
        <w:t xml:space="preserve"> são necessárias </w:t>
      </w:r>
      <w:r w:rsidR="00E951F7" w:rsidRPr="004B392F">
        <w:rPr>
          <w:color w:val="000000" w:themeColor="text1"/>
        </w:rPr>
        <w:t>melhorias nos serviços prestados</w:t>
      </w:r>
      <w:r w:rsidR="00736EBD">
        <w:rPr>
          <w:color w:val="000000" w:themeColor="text1"/>
        </w:rPr>
        <w:t>. P</w:t>
      </w:r>
      <w:r w:rsidR="00E951F7" w:rsidRPr="004B392F">
        <w:rPr>
          <w:color w:val="000000" w:themeColor="text1"/>
        </w:rPr>
        <w:t xml:space="preserve">ara </w:t>
      </w:r>
      <w:r w:rsidR="00635CA8">
        <w:rPr>
          <w:color w:val="000000" w:themeColor="text1"/>
        </w:rPr>
        <w:t>isso</w:t>
      </w:r>
      <w:r w:rsidR="00736EBD">
        <w:rPr>
          <w:color w:val="000000" w:themeColor="text1"/>
        </w:rPr>
        <w:t>,</w:t>
      </w:r>
      <w:r w:rsidR="00E951F7" w:rsidRPr="004B392F">
        <w:rPr>
          <w:color w:val="000000" w:themeColor="text1"/>
        </w:rPr>
        <w:t xml:space="preserve"> é imprescindível </w:t>
      </w:r>
      <w:r w:rsidR="00CB7D76" w:rsidRPr="004B392F">
        <w:rPr>
          <w:color w:val="000000" w:themeColor="text1"/>
        </w:rPr>
        <w:t xml:space="preserve">que </w:t>
      </w:r>
      <w:r w:rsidR="002634E3" w:rsidRPr="004B392F">
        <w:rPr>
          <w:color w:val="000000" w:themeColor="text1"/>
        </w:rPr>
        <w:t xml:space="preserve">as instituições responsáveis </w:t>
      </w:r>
      <w:r w:rsidR="00E951F7" w:rsidRPr="004B392F">
        <w:rPr>
          <w:color w:val="000000" w:themeColor="text1"/>
        </w:rPr>
        <w:t>incentiv</w:t>
      </w:r>
      <w:r w:rsidR="00CB7D76" w:rsidRPr="004B392F">
        <w:rPr>
          <w:color w:val="000000" w:themeColor="text1"/>
        </w:rPr>
        <w:t>em</w:t>
      </w:r>
      <w:r w:rsidR="00E951F7" w:rsidRPr="004B392F">
        <w:t xml:space="preserve"> seus funcionários </w:t>
      </w:r>
      <w:r w:rsidR="00183858" w:rsidRPr="004B392F">
        <w:t>p</w:t>
      </w:r>
      <w:r w:rsidR="00E951F7" w:rsidRPr="004B392F">
        <w:t>roporciona</w:t>
      </w:r>
      <w:r w:rsidR="00183858" w:rsidRPr="004B392F">
        <w:t>ndo</w:t>
      </w:r>
      <w:r w:rsidR="00E951F7" w:rsidRPr="004B392F">
        <w:t xml:space="preserve"> melhores estruturas de trabalho, designa</w:t>
      </w:r>
      <w:r w:rsidR="00183858" w:rsidRPr="004B392F">
        <w:t>ndo</w:t>
      </w:r>
      <w:r w:rsidR="00E951F7" w:rsidRPr="004B392F">
        <w:t xml:space="preserve"> gestores líderes que busquem a coesão do grupo</w:t>
      </w:r>
      <w:r w:rsidR="00183858" w:rsidRPr="004B392F">
        <w:t xml:space="preserve"> </w:t>
      </w:r>
      <w:r w:rsidR="00602E4C" w:rsidRPr="004B392F">
        <w:t xml:space="preserve">e </w:t>
      </w:r>
      <w:r w:rsidR="00E951F7" w:rsidRPr="004B392F">
        <w:t>deix</w:t>
      </w:r>
      <w:r w:rsidR="00183858" w:rsidRPr="004B392F">
        <w:t>ando</w:t>
      </w:r>
      <w:r w:rsidR="00E951F7" w:rsidRPr="004B392F">
        <w:t xml:space="preserve"> </w:t>
      </w:r>
      <w:r w:rsidR="00183858" w:rsidRPr="004B392F">
        <w:t>a</w:t>
      </w:r>
      <w:r w:rsidR="00663BCD" w:rsidRPr="004B392F">
        <w:t>berto</w:t>
      </w:r>
      <w:r w:rsidR="001C61A0" w:rsidRPr="004B392F">
        <w:t>s</w:t>
      </w:r>
      <w:r w:rsidR="00E951F7" w:rsidRPr="004B392F">
        <w:t xml:space="preserve"> espa</w:t>
      </w:r>
      <w:r w:rsidR="00183858" w:rsidRPr="004B392F">
        <w:t>ços para</w:t>
      </w:r>
      <w:r w:rsidR="00E951F7" w:rsidRPr="004B392F">
        <w:t xml:space="preserve"> sugestões e </w:t>
      </w:r>
      <w:r w:rsidR="00183858" w:rsidRPr="004B392F">
        <w:t xml:space="preserve">para </w:t>
      </w:r>
      <w:r w:rsidR="00E951F7" w:rsidRPr="004B392F">
        <w:t xml:space="preserve">o diálogo. </w:t>
      </w:r>
    </w:p>
    <w:p w:rsidR="00E951F7" w:rsidRPr="004B392F" w:rsidRDefault="00E951F7" w:rsidP="00D55317">
      <w:pPr>
        <w:pStyle w:val="Ttulo1"/>
        <w:ind w:firstLine="0"/>
      </w:pPr>
      <w:r w:rsidRPr="004B392F">
        <w:lastRenderedPageBreak/>
        <w:t>REFERÊNCIAS</w:t>
      </w:r>
    </w:p>
    <w:p w:rsidR="00975073" w:rsidRPr="009C26E5" w:rsidRDefault="009C26E5" w:rsidP="00000DA1">
      <w:pPr>
        <w:pStyle w:val="Referncias"/>
        <w:spacing w:line="360" w:lineRule="auto"/>
      </w:pPr>
      <w:r>
        <w:t>ARAÚJO, L. C.</w:t>
      </w:r>
      <w:r w:rsidR="00477135" w:rsidRPr="004B392F">
        <w:t xml:space="preserve"> G; </w:t>
      </w:r>
      <w:r>
        <w:t>GARCIA, A. A.</w:t>
      </w:r>
      <w:r w:rsidR="00975073" w:rsidRPr="004B392F">
        <w:t xml:space="preserve">, </w:t>
      </w:r>
      <w:r w:rsidR="00975073" w:rsidRPr="004B392F">
        <w:rPr>
          <w:b/>
        </w:rPr>
        <w:t>Gestão de Pessoas, Edição compacta</w:t>
      </w:r>
      <w:r w:rsidR="00975073" w:rsidRPr="004B392F">
        <w:t xml:space="preserve">. </w:t>
      </w:r>
      <w:r w:rsidR="00975073" w:rsidRPr="009C26E5">
        <w:t>São Paulo: Editora Atlas S.A., 2010</w:t>
      </w:r>
      <w:r w:rsidR="00A610C2" w:rsidRPr="009C26E5">
        <w:t xml:space="preserve">. </w:t>
      </w:r>
    </w:p>
    <w:p w:rsidR="00975073" w:rsidRDefault="009C26E5" w:rsidP="00000DA1">
      <w:pPr>
        <w:pStyle w:val="Referncias"/>
        <w:spacing w:line="360" w:lineRule="auto"/>
      </w:pPr>
      <w:r w:rsidRPr="009C26E5">
        <w:t>BOHLANDER, G.; SNELL, S.; SHERMAN, A</w:t>
      </w:r>
      <w:r w:rsidR="00975073" w:rsidRPr="009C26E5">
        <w:t xml:space="preserve">. </w:t>
      </w:r>
      <w:r w:rsidR="00975073" w:rsidRPr="004B392F">
        <w:rPr>
          <w:b/>
          <w:bCs/>
        </w:rPr>
        <w:t xml:space="preserve">Administração de Recursos Humanos. </w:t>
      </w:r>
      <w:r w:rsidR="00975073" w:rsidRPr="004B392F">
        <w:t>Editora Thomson, 2003.</w:t>
      </w:r>
    </w:p>
    <w:p w:rsidR="009C26E5" w:rsidRPr="004B392F" w:rsidRDefault="009C26E5" w:rsidP="00000DA1">
      <w:pPr>
        <w:pStyle w:val="Referncias"/>
        <w:spacing w:line="360" w:lineRule="auto"/>
      </w:pPr>
      <w:r>
        <w:t xml:space="preserve">CASTRO, R. B. Eficácia, eficiência na Administração Pública. </w:t>
      </w:r>
      <w:r w:rsidR="00FC34CB">
        <w:t>In:</w:t>
      </w:r>
      <w:r>
        <w:t xml:space="preserve"> </w:t>
      </w:r>
      <w:r w:rsidR="00FC34CB">
        <w:t xml:space="preserve">ENCONTRO DA ANPAD, 30, Salvador. </w:t>
      </w:r>
      <w:r w:rsidR="00FC34CB" w:rsidRPr="00FC34CB">
        <w:rPr>
          <w:b/>
        </w:rPr>
        <w:t>Anais...</w:t>
      </w:r>
      <w:r w:rsidR="00FC34CB">
        <w:t>ENANPAD: Salvador,</w:t>
      </w:r>
      <w:r>
        <w:t xml:space="preserve"> 2006. </w:t>
      </w:r>
    </w:p>
    <w:p w:rsidR="00975073" w:rsidRPr="004B392F" w:rsidRDefault="009C26E5" w:rsidP="00000DA1">
      <w:pPr>
        <w:pStyle w:val="Referncias"/>
        <w:spacing w:line="360" w:lineRule="auto"/>
      </w:pPr>
      <w:r>
        <w:t>CHARAN, R</w:t>
      </w:r>
      <w:r w:rsidR="00975073" w:rsidRPr="004B392F">
        <w:t xml:space="preserve">. Know-How, </w:t>
      </w:r>
      <w:r w:rsidR="00975073" w:rsidRPr="004B392F">
        <w:rPr>
          <w:b/>
        </w:rPr>
        <w:t xml:space="preserve">As 8 Competências que Separam os Que Fazem dos </w:t>
      </w:r>
      <w:r w:rsidR="00975073" w:rsidRPr="004B392F">
        <w:rPr>
          <w:b/>
          <w:bCs/>
        </w:rPr>
        <w:t>Que Não Fazem</w:t>
      </w:r>
      <w:r w:rsidR="00975073" w:rsidRPr="004B392F">
        <w:t>, Ed. Campus, Rio de Janeiro, RJ, 2007.</w:t>
      </w:r>
    </w:p>
    <w:p w:rsidR="00975073" w:rsidRPr="004B392F" w:rsidRDefault="009C26E5" w:rsidP="00000DA1">
      <w:pPr>
        <w:pStyle w:val="Referncias"/>
        <w:spacing w:line="360" w:lineRule="auto"/>
      </w:pPr>
      <w:r>
        <w:t>CHIAVENATO, I</w:t>
      </w:r>
      <w:r w:rsidR="00975073" w:rsidRPr="004B392F">
        <w:t xml:space="preserve">. </w:t>
      </w:r>
      <w:r w:rsidR="00975073" w:rsidRPr="004B392F">
        <w:rPr>
          <w:b/>
        </w:rPr>
        <w:t>Comportamento Organizacional: a dinâmica do sucesso das organizações</w:t>
      </w:r>
      <w:r w:rsidR="00975073" w:rsidRPr="004B392F">
        <w:t>. 2ª ed.. Rio de Janeiro: Campus, 2005.</w:t>
      </w:r>
    </w:p>
    <w:p w:rsidR="00975073" w:rsidRPr="004B392F" w:rsidRDefault="009C26E5" w:rsidP="00000DA1">
      <w:pPr>
        <w:pStyle w:val="Referncias"/>
        <w:spacing w:line="360" w:lineRule="auto"/>
      </w:pPr>
      <w:r>
        <w:t>CHIAVENATO, I</w:t>
      </w:r>
      <w:r w:rsidR="00975073" w:rsidRPr="004B392F">
        <w:t xml:space="preserve">. </w:t>
      </w:r>
      <w:r w:rsidR="00975073" w:rsidRPr="004B392F">
        <w:rPr>
          <w:b/>
          <w:bCs/>
        </w:rPr>
        <w:t>Gestão de Pessoas</w:t>
      </w:r>
      <w:r w:rsidR="00975073" w:rsidRPr="004B392F">
        <w:t>. 2ª ed.. Rio de Janeiro: Elsevier, 2004- 2ª. Reimpressão.</w:t>
      </w:r>
    </w:p>
    <w:p w:rsidR="00975073" w:rsidRPr="004B392F" w:rsidRDefault="009C26E5" w:rsidP="00000DA1">
      <w:pPr>
        <w:pStyle w:val="Referncias"/>
        <w:spacing w:line="360" w:lineRule="auto"/>
      </w:pPr>
      <w:r>
        <w:t>COLLIS, J; HUSSEY, R</w:t>
      </w:r>
      <w:r w:rsidR="00477135" w:rsidRPr="004B392F">
        <w:t>.</w:t>
      </w:r>
      <w:r w:rsidR="00975073" w:rsidRPr="004B392F">
        <w:t xml:space="preserve"> </w:t>
      </w:r>
      <w:r w:rsidR="00975073" w:rsidRPr="004B392F">
        <w:rPr>
          <w:b/>
        </w:rPr>
        <w:t>Pesquisa em Administração – Um guia prático para alunos de graduação e pós-graduação</w:t>
      </w:r>
      <w:r w:rsidR="00975073" w:rsidRPr="004B392F">
        <w:t>. 2ª Edição, São Paulo: Bookman, 2005.</w:t>
      </w:r>
    </w:p>
    <w:p w:rsidR="00975073" w:rsidRPr="004B392F" w:rsidRDefault="009C26E5" w:rsidP="00000DA1">
      <w:pPr>
        <w:pStyle w:val="Referncias"/>
        <w:spacing w:line="360" w:lineRule="auto"/>
      </w:pPr>
      <w:r>
        <w:t>DUBRIN, A.</w:t>
      </w:r>
      <w:r w:rsidR="00975073" w:rsidRPr="004B392F">
        <w:t xml:space="preserve"> J. </w:t>
      </w:r>
      <w:r w:rsidR="00975073" w:rsidRPr="004B392F">
        <w:rPr>
          <w:b/>
        </w:rPr>
        <w:t>Fundamentos do comportamento organizacional</w:t>
      </w:r>
      <w:r w:rsidR="00975073" w:rsidRPr="004B392F">
        <w:t>. São Paulo: Thomson, 2003.</w:t>
      </w:r>
    </w:p>
    <w:p w:rsidR="00975073" w:rsidRPr="004B392F" w:rsidRDefault="009C26E5" w:rsidP="00000DA1">
      <w:pPr>
        <w:pStyle w:val="Referncias"/>
        <w:spacing w:line="360" w:lineRule="auto"/>
      </w:pPr>
      <w:r>
        <w:t>FERREIRA, O. M. de C.</w:t>
      </w:r>
      <w:r w:rsidR="00975073" w:rsidRPr="004B392F">
        <w:t xml:space="preserve">; </w:t>
      </w:r>
      <w:r w:rsidR="00BB2FCA" w:rsidRPr="004B392F">
        <w:t>GUIMARÃES</w:t>
      </w:r>
      <w:r>
        <w:t>, A.</w:t>
      </w:r>
      <w:r w:rsidR="00975073" w:rsidRPr="004B392F">
        <w:t xml:space="preserve">; </w:t>
      </w:r>
      <w:r w:rsidR="00BB2FCA" w:rsidRPr="004B392F">
        <w:t>CORDEIRO</w:t>
      </w:r>
      <w:r>
        <w:t>, L</w:t>
      </w:r>
      <w:r w:rsidR="00975073" w:rsidRPr="004B392F">
        <w:t xml:space="preserve">. </w:t>
      </w:r>
      <w:r w:rsidR="00975073" w:rsidRPr="004B392F">
        <w:rPr>
          <w:b/>
          <w:bCs/>
        </w:rPr>
        <w:t xml:space="preserve">Gestão de Pessoas. </w:t>
      </w:r>
      <w:r w:rsidR="00975073" w:rsidRPr="004B392F">
        <w:t>Curitiba: IESDE Brasil S. A., 2009.</w:t>
      </w:r>
    </w:p>
    <w:p w:rsidR="00975073" w:rsidRPr="004B392F" w:rsidRDefault="00975073" w:rsidP="00000DA1">
      <w:pPr>
        <w:pStyle w:val="Referncias"/>
        <w:spacing w:line="360" w:lineRule="auto"/>
      </w:pPr>
      <w:r w:rsidRPr="004B392F">
        <w:t>GNOATO</w:t>
      </w:r>
      <w:r w:rsidR="00F4402F" w:rsidRPr="004B392F">
        <w:t>,</w:t>
      </w:r>
      <w:r w:rsidR="009C26E5">
        <w:t xml:space="preserve"> G.</w:t>
      </w:r>
      <w:r w:rsidRPr="004B392F">
        <w:t>; SPINA</w:t>
      </w:r>
      <w:r w:rsidR="00F4402F" w:rsidRPr="004B392F">
        <w:t>,</w:t>
      </w:r>
      <w:r w:rsidR="009C26E5">
        <w:t xml:space="preserve"> A. C.</w:t>
      </w:r>
      <w:r w:rsidRPr="004B392F">
        <w:t>; SPINA</w:t>
      </w:r>
      <w:r w:rsidR="00F4402F" w:rsidRPr="004B392F">
        <w:t>,</w:t>
      </w:r>
      <w:r w:rsidR="009C26E5">
        <w:t xml:space="preserve"> M. I. A. P</w:t>
      </w:r>
      <w:r w:rsidRPr="004B392F">
        <w:t xml:space="preserve">. </w:t>
      </w:r>
      <w:r w:rsidRPr="004B392F">
        <w:rPr>
          <w:b/>
        </w:rPr>
        <w:t>Psicologia das Organizações</w:t>
      </w:r>
      <w:r w:rsidRPr="004B392F">
        <w:t xml:space="preserve">, </w:t>
      </w:r>
      <w:r w:rsidR="00F4402F" w:rsidRPr="004B392F">
        <w:t xml:space="preserve">Curitiba: IESDE Brasil S. A., </w:t>
      </w:r>
      <w:r w:rsidRPr="004B392F">
        <w:t>2007.</w:t>
      </w:r>
    </w:p>
    <w:p w:rsidR="00975073" w:rsidRPr="004B392F" w:rsidRDefault="009C26E5" w:rsidP="00000DA1">
      <w:pPr>
        <w:pStyle w:val="Referncias"/>
        <w:spacing w:line="360" w:lineRule="auto"/>
      </w:pPr>
      <w:r>
        <w:t>MEIRELLES, H. L</w:t>
      </w:r>
      <w:r w:rsidR="00975073" w:rsidRPr="004B392F">
        <w:t xml:space="preserve">. </w:t>
      </w:r>
      <w:r w:rsidR="00975073" w:rsidRPr="004B392F">
        <w:rPr>
          <w:b/>
          <w:bCs/>
        </w:rPr>
        <w:t xml:space="preserve">Direito administrativo brasileiro. </w:t>
      </w:r>
      <w:r w:rsidR="00975073" w:rsidRPr="004B392F">
        <w:t>São Paulo: Malheiros, 2003.</w:t>
      </w:r>
    </w:p>
    <w:p w:rsidR="00975073" w:rsidRPr="004B392F" w:rsidRDefault="009C26E5" w:rsidP="00000DA1">
      <w:pPr>
        <w:pStyle w:val="Referncias"/>
        <w:spacing w:line="360" w:lineRule="auto"/>
      </w:pPr>
      <w:r>
        <w:t>MOTTA, P. R</w:t>
      </w:r>
      <w:r w:rsidR="00975073" w:rsidRPr="004B392F">
        <w:t xml:space="preserve">. </w:t>
      </w:r>
      <w:r w:rsidR="00975073" w:rsidRPr="004B392F">
        <w:rPr>
          <w:b/>
          <w:bCs/>
        </w:rPr>
        <w:t>Transformação organizacional</w:t>
      </w:r>
      <w:r w:rsidR="00975073" w:rsidRPr="004B392F">
        <w:t>. Rio de Janeiro: Qualiltymark, 2004.</w:t>
      </w:r>
    </w:p>
    <w:p w:rsidR="00975073" w:rsidRPr="004B392F" w:rsidRDefault="009C26E5" w:rsidP="00000DA1">
      <w:pPr>
        <w:pStyle w:val="Referncias"/>
        <w:spacing w:line="360" w:lineRule="auto"/>
      </w:pPr>
      <w:r>
        <w:t>ROESCH, S</w:t>
      </w:r>
      <w:r w:rsidR="00975073" w:rsidRPr="004B392F">
        <w:t xml:space="preserve">. </w:t>
      </w:r>
      <w:r w:rsidR="00975073" w:rsidRPr="004B392F">
        <w:rPr>
          <w:b/>
        </w:rPr>
        <w:t>Projeto de Estágios e de Pesquisa em Administração</w:t>
      </w:r>
      <w:r w:rsidR="00975073" w:rsidRPr="004B392F">
        <w:t>. São Paulo: Atlas,2009.</w:t>
      </w:r>
    </w:p>
    <w:p w:rsidR="00975073" w:rsidRDefault="00477135" w:rsidP="00000DA1">
      <w:pPr>
        <w:pStyle w:val="Referncias"/>
        <w:spacing w:line="360" w:lineRule="auto"/>
      </w:pPr>
      <w:r w:rsidRPr="004B392F">
        <w:t>WOOD Jr</w:t>
      </w:r>
      <w:r w:rsidR="00975073" w:rsidRPr="004B392F">
        <w:t xml:space="preserve">., T. (Org.). </w:t>
      </w:r>
      <w:r w:rsidR="00975073" w:rsidRPr="004B392F">
        <w:rPr>
          <w:b/>
        </w:rPr>
        <w:t>Mudança org</w:t>
      </w:r>
      <w:r w:rsidR="00975073" w:rsidRPr="00B27F8F">
        <w:rPr>
          <w:b/>
        </w:rPr>
        <w:t>anizacional</w:t>
      </w:r>
      <w:r w:rsidR="00975073" w:rsidRPr="00B27F8F">
        <w:t>. 2. ed. São Paulo: Atlas, 2000</w:t>
      </w:r>
      <w:r w:rsidR="00FC34CB">
        <w:t>.</w:t>
      </w:r>
    </w:p>
    <w:p w:rsidR="00FC34CB" w:rsidRPr="00B27F8F" w:rsidRDefault="00FC34CB" w:rsidP="00000DA1">
      <w:pPr>
        <w:pStyle w:val="Referncias"/>
        <w:spacing w:line="360" w:lineRule="auto"/>
      </w:pPr>
      <w:r w:rsidRPr="00FC34CB">
        <w:lastRenderedPageBreak/>
        <w:t xml:space="preserve">YIN, R. K. </w:t>
      </w:r>
      <w:r w:rsidRPr="00FC34CB">
        <w:rPr>
          <w:b/>
        </w:rPr>
        <w:t>Estudo de caso:</w:t>
      </w:r>
      <w:r w:rsidRPr="00FC34CB">
        <w:t xml:space="preserve"> planejamento e métodos. 2 ed. Porto Alegre: Bookman, 2001.</w:t>
      </w:r>
    </w:p>
    <w:sectPr w:rsidR="00FC34CB" w:rsidRPr="00B27F8F" w:rsidSect="00D70859">
      <w:headerReference w:type="even" r:id="rId11"/>
      <w:headerReference w:type="default" r:id="rId12"/>
      <w:footerReference w:type="even" r:id="rId13"/>
      <w:footerReference w:type="default" r:id="rId14"/>
      <w:headerReference w:type="first" r:id="rId15"/>
      <w:footerReference w:type="first" r:id="rId16"/>
      <w:type w:val="continuous"/>
      <w:pgSz w:w="11920" w:h="16840"/>
      <w:pgMar w:top="1701" w:right="1134" w:bottom="1134" w:left="1701" w:header="0" w:footer="0" w:gutter="0"/>
      <w:cols w:space="39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EF" w:rsidRDefault="00361AEF" w:rsidP="00D01AD1">
      <w:r>
        <w:separator/>
      </w:r>
    </w:p>
  </w:endnote>
  <w:endnote w:type="continuationSeparator" w:id="0">
    <w:p w:rsidR="00361AEF" w:rsidRDefault="00361AEF" w:rsidP="00D01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8B" w:rsidRDefault="00E23E8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8B" w:rsidRDefault="00E23E8B">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8B" w:rsidRDefault="00E23E8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EF" w:rsidRDefault="00361AEF" w:rsidP="00D01AD1">
      <w:r>
        <w:separator/>
      </w:r>
    </w:p>
  </w:footnote>
  <w:footnote w:type="continuationSeparator" w:id="0">
    <w:p w:rsidR="00361AEF" w:rsidRDefault="00361AEF" w:rsidP="00D01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82" w:rsidRDefault="0073558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82" w:rsidRDefault="0077439E" w:rsidP="00D01AD1">
    <w:pPr>
      <w:rPr>
        <w:rFonts w:ascii="Times New Roman" w:hAnsi="Times New Roman"/>
        <w:sz w:val="20"/>
        <w:szCs w:val="20"/>
      </w:rPr>
    </w:pPr>
    <w:r w:rsidRPr="0077439E">
      <w:rPr>
        <w:noProof/>
      </w:rPr>
      <w:pict>
        <v:shapetype id="_x0000_t202" coordsize="21600,21600" o:spt="202" path="m,l,21600r21600,l21600,xe">
          <v:stroke joinstyle="miter"/>
          <v:path gradientshapeok="t" o:connecttype="rect"/>
        </v:shapetype>
        <v:shape id="_x0000_s2049" type="#_x0000_t202" style="position:absolute;left:0;text-align:left;margin-left:524.75pt;margin-top:36.15pt;width:16pt;height:14pt;z-index:-251658752;mso-position-horizontal-relative:page;mso-position-vertical-relative:page" o:allowincell="f" filled="f" stroked="f">
          <v:textbox style="mso-next-textbox:#_x0000_s2049" inset="0,0,0,0">
            <w:txbxContent>
              <w:p w:rsidR="00735582" w:rsidRDefault="0077439E" w:rsidP="00D01AD1">
                <w:r>
                  <w:fldChar w:fldCharType="begin"/>
                </w:r>
                <w:r w:rsidR="00862C0D">
                  <w:instrText xml:space="preserve"> PAGE </w:instrText>
                </w:r>
                <w:r>
                  <w:fldChar w:fldCharType="separate"/>
                </w:r>
                <w:r w:rsidR="00736EBD">
                  <w:rPr>
                    <w:noProof/>
                  </w:rPr>
                  <w:t>1</w:t>
                </w:r>
                <w:r>
                  <w:rPr>
                    <w:noProof/>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8B" w:rsidRDefault="00E23E8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C2AFD"/>
    <w:multiLevelType w:val="hybridMultilevel"/>
    <w:tmpl w:val="786679D2"/>
    <w:lvl w:ilvl="0" w:tplc="227A09CE">
      <w:start w:val="1"/>
      <w:numFmt w:val="decimal"/>
      <w:lvlText w:val="%1."/>
      <w:lvlJc w:val="left"/>
      <w:pPr>
        <w:ind w:left="480" w:hanging="36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6F7775"/>
    <w:rsid w:val="00000DA1"/>
    <w:rsid w:val="000067D5"/>
    <w:rsid w:val="000119E6"/>
    <w:rsid w:val="00012639"/>
    <w:rsid w:val="00014968"/>
    <w:rsid w:val="0002424B"/>
    <w:rsid w:val="0002454D"/>
    <w:rsid w:val="00026805"/>
    <w:rsid w:val="00035873"/>
    <w:rsid w:val="00036428"/>
    <w:rsid w:val="00037C63"/>
    <w:rsid w:val="00046552"/>
    <w:rsid w:val="0006350D"/>
    <w:rsid w:val="00084540"/>
    <w:rsid w:val="00086A05"/>
    <w:rsid w:val="00087E6E"/>
    <w:rsid w:val="00096A40"/>
    <w:rsid w:val="000A184B"/>
    <w:rsid w:val="000B0381"/>
    <w:rsid w:val="000C2652"/>
    <w:rsid w:val="000C4F8B"/>
    <w:rsid w:val="000D1890"/>
    <w:rsid w:val="000D2CBE"/>
    <w:rsid w:val="000D65B7"/>
    <w:rsid w:val="000E4B6A"/>
    <w:rsid w:val="00111423"/>
    <w:rsid w:val="00116BD4"/>
    <w:rsid w:val="001307E5"/>
    <w:rsid w:val="001322CE"/>
    <w:rsid w:val="00135EBE"/>
    <w:rsid w:val="001455F4"/>
    <w:rsid w:val="00152B7C"/>
    <w:rsid w:val="00152C1E"/>
    <w:rsid w:val="0017005F"/>
    <w:rsid w:val="0018214B"/>
    <w:rsid w:val="00183858"/>
    <w:rsid w:val="001A1F15"/>
    <w:rsid w:val="001A6151"/>
    <w:rsid w:val="001B50D9"/>
    <w:rsid w:val="001B5957"/>
    <w:rsid w:val="001C0640"/>
    <w:rsid w:val="001C0BC9"/>
    <w:rsid w:val="001C4583"/>
    <w:rsid w:val="001C61A0"/>
    <w:rsid w:val="001C6D42"/>
    <w:rsid w:val="001D0737"/>
    <w:rsid w:val="001D55F8"/>
    <w:rsid w:val="001D76F5"/>
    <w:rsid w:val="001E0AD9"/>
    <w:rsid w:val="001E5C3B"/>
    <w:rsid w:val="001E5C63"/>
    <w:rsid w:val="001F2498"/>
    <w:rsid w:val="001F2E0B"/>
    <w:rsid w:val="00204486"/>
    <w:rsid w:val="0020467F"/>
    <w:rsid w:val="00206EA8"/>
    <w:rsid w:val="00210217"/>
    <w:rsid w:val="002212B9"/>
    <w:rsid w:val="002216AE"/>
    <w:rsid w:val="00250780"/>
    <w:rsid w:val="00262559"/>
    <w:rsid w:val="002634E3"/>
    <w:rsid w:val="00271260"/>
    <w:rsid w:val="002808BB"/>
    <w:rsid w:val="0028778B"/>
    <w:rsid w:val="00292F6B"/>
    <w:rsid w:val="002A43C8"/>
    <w:rsid w:val="002B0304"/>
    <w:rsid w:val="002B371B"/>
    <w:rsid w:val="002B70B3"/>
    <w:rsid w:val="002C2E25"/>
    <w:rsid w:val="002C3E5F"/>
    <w:rsid w:val="002C7F08"/>
    <w:rsid w:val="002D05AE"/>
    <w:rsid w:val="002D1CF5"/>
    <w:rsid w:val="002D3C48"/>
    <w:rsid w:val="002D7D15"/>
    <w:rsid w:val="002E0E49"/>
    <w:rsid w:val="002E247E"/>
    <w:rsid w:val="002F72A3"/>
    <w:rsid w:val="0030293B"/>
    <w:rsid w:val="003079FD"/>
    <w:rsid w:val="00311066"/>
    <w:rsid w:val="00313082"/>
    <w:rsid w:val="00313CF5"/>
    <w:rsid w:val="00313E06"/>
    <w:rsid w:val="00315CE0"/>
    <w:rsid w:val="00324D7E"/>
    <w:rsid w:val="003324B9"/>
    <w:rsid w:val="00345FB5"/>
    <w:rsid w:val="00346997"/>
    <w:rsid w:val="00352C5B"/>
    <w:rsid w:val="00353E1B"/>
    <w:rsid w:val="00361AEF"/>
    <w:rsid w:val="0039192B"/>
    <w:rsid w:val="003939C6"/>
    <w:rsid w:val="003A7CC3"/>
    <w:rsid w:val="003B232E"/>
    <w:rsid w:val="003B5599"/>
    <w:rsid w:val="003B5674"/>
    <w:rsid w:val="003B704A"/>
    <w:rsid w:val="003D1A52"/>
    <w:rsid w:val="003D5C42"/>
    <w:rsid w:val="003E4D58"/>
    <w:rsid w:val="003F0E13"/>
    <w:rsid w:val="003F6CE9"/>
    <w:rsid w:val="004073E9"/>
    <w:rsid w:val="00423903"/>
    <w:rsid w:val="00441C0C"/>
    <w:rsid w:val="00447876"/>
    <w:rsid w:val="00452325"/>
    <w:rsid w:val="004550A9"/>
    <w:rsid w:val="00455667"/>
    <w:rsid w:val="00455854"/>
    <w:rsid w:val="00462C69"/>
    <w:rsid w:val="00467073"/>
    <w:rsid w:val="00467D4F"/>
    <w:rsid w:val="00472969"/>
    <w:rsid w:val="00477135"/>
    <w:rsid w:val="00481C7E"/>
    <w:rsid w:val="004851FB"/>
    <w:rsid w:val="00492310"/>
    <w:rsid w:val="004A425C"/>
    <w:rsid w:val="004A43A8"/>
    <w:rsid w:val="004A5154"/>
    <w:rsid w:val="004A5476"/>
    <w:rsid w:val="004B392F"/>
    <w:rsid w:val="004B6D52"/>
    <w:rsid w:val="004C4EAD"/>
    <w:rsid w:val="004C756D"/>
    <w:rsid w:val="004D2CDA"/>
    <w:rsid w:val="004D36BF"/>
    <w:rsid w:val="004E4EA3"/>
    <w:rsid w:val="004F1205"/>
    <w:rsid w:val="004F6C76"/>
    <w:rsid w:val="00511BD9"/>
    <w:rsid w:val="00512716"/>
    <w:rsid w:val="00514454"/>
    <w:rsid w:val="00515958"/>
    <w:rsid w:val="00520451"/>
    <w:rsid w:val="0052141A"/>
    <w:rsid w:val="00526041"/>
    <w:rsid w:val="00527541"/>
    <w:rsid w:val="00536A3B"/>
    <w:rsid w:val="00536C66"/>
    <w:rsid w:val="00547025"/>
    <w:rsid w:val="00547C3A"/>
    <w:rsid w:val="00555A9F"/>
    <w:rsid w:val="00560FC3"/>
    <w:rsid w:val="005636EE"/>
    <w:rsid w:val="00583122"/>
    <w:rsid w:val="00584942"/>
    <w:rsid w:val="00591E8A"/>
    <w:rsid w:val="00592D46"/>
    <w:rsid w:val="005C3356"/>
    <w:rsid w:val="005C5FCD"/>
    <w:rsid w:val="005C6D03"/>
    <w:rsid w:val="005E04C6"/>
    <w:rsid w:val="005F1E99"/>
    <w:rsid w:val="006011CE"/>
    <w:rsid w:val="00602E4C"/>
    <w:rsid w:val="006046A5"/>
    <w:rsid w:val="0061262B"/>
    <w:rsid w:val="006214D0"/>
    <w:rsid w:val="006320B8"/>
    <w:rsid w:val="006323BA"/>
    <w:rsid w:val="00635CA8"/>
    <w:rsid w:val="006526AB"/>
    <w:rsid w:val="006566A6"/>
    <w:rsid w:val="00657FE9"/>
    <w:rsid w:val="00661C6D"/>
    <w:rsid w:val="00663BCD"/>
    <w:rsid w:val="006777E9"/>
    <w:rsid w:val="006848F0"/>
    <w:rsid w:val="006904D4"/>
    <w:rsid w:val="00694F80"/>
    <w:rsid w:val="006B0AE6"/>
    <w:rsid w:val="006C195D"/>
    <w:rsid w:val="006C2F33"/>
    <w:rsid w:val="006C3F49"/>
    <w:rsid w:val="006C4D7D"/>
    <w:rsid w:val="006C56D4"/>
    <w:rsid w:val="006E1710"/>
    <w:rsid w:val="006E37E2"/>
    <w:rsid w:val="006F0E9E"/>
    <w:rsid w:val="006F7775"/>
    <w:rsid w:val="00702705"/>
    <w:rsid w:val="00703A2A"/>
    <w:rsid w:val="00713348"/>
    <w:rsid w:val="007136A0"/>
    <w:rsid w:val="00716673"/>
    <w:rsid w:val="00735582"/>
    <w:rsid w:val="00736EBD"/>
    <w:rsid w:val="00741B1B"/>
    <w:rsid w:val="00747590"/>
    <w:rsid w:val="00761E41"/>
    <w:rsid w:val="00764404"/>
    <w:rsid w:val="00766B08"/>
    <w:rsid w:val="00772047"/>
    <w:rsid w:val="0077439E"/>
    <w:rsid w:val="00775773"/>
    <w:rsid w:val="00786389"/>
    <w:rsid w:val="007974B8"/>
    <w:rsid w:val="007A3898"/>
    <w:rsid w:val="007A6B24"/>
    <w:rsid w:val="007C139D"/>
    <w:rsid w:val="007F560E"/>
    <w:rsid w:val="00803A6E"/>
    <w:rsid w:val="00804CE4"/>
    <w:rsid w:val="008228F6"/>
    <w:rsid w:val="008326E9"/>
    <w:rsid w:val="00834D99"/>
    <w:rsid w:val="00837120"/>
    <w:rsid w:val="00837F4A"/>
    <w:rsid w:val="0085145A"/>
    <w:rsid w:val="008533BC"/>
    <w:rsid w:val="00857B05"/>
    <w:rsid w:val="0086143B"/>
    <w:rsid w:val="00862C0D"/>
    <w:rsid w:val="00867ABE"/>
    <w:rsid w:val="0087153A"/>
    <w:rsid w:val="00873057"/>
    <w:rsid w:val="0088252B"/>
    <w:rsid w:val="00894999"/>
    <w:rsid w:val="008A15BB"/>
    <w:rsid w:val="008B4B34"/>
    <w:rsid w:val="008F239E"/>
    <w:rsid w:val="00901EF8"/>
    <w:rsid w:val="00907D0E"/>
    <w:rsid w:val="0093459B"/>
    <w:rsid w:val="00944C8C"/>
    <w:rsid w:val="009463CF"/>
    <w:rsid w:val="009619B3"/>
    <w:rsid w:val="00975073"/>
    <w:rsid w:val="009751CF"/>
    <w:rsid w:val="00975307"/>
    <w:rsid w:val="009826A2"/>
    <w:rsid w:val="009A0B23"/>
    <w:rsid w:val="009C26E5"/>
    <w:rsid w:val="009D113D"/>
    <w:rsid w:val="009D3C86"/>
    <w:rsid w:val="009D3D8D"/>
    <w:rsid w:val="009D6262"/>
    <w:rsid w:val="009E0033"/>
    <w:rsid w:val="00A1628B"/>
    <w:rsid w:val="00A17660"/>
    <w:rsid w:val="00A2276E"/>
    <w:rsid w:val="00A27CC7"/>
    <w:rsid w:val="00A3739E"/>
    <w:rsid w:val="00A40894"/>
    <w:rsid w:val="00A42CEA"/>
    <w:rsid w:val="00A610C2"/>
    <w:rsid w:val="00A6117E"/>
    <w:rsid w:val="00A64F51"/>
    <w:rsid w:val="00A66D67"/>
    <w:rsid w:val="00A67770"/>
    <w:rsid w:val="00A67EB3"/>
    <w:rsid w:val="00A77537"/>
    <w:rsid w:val="00A81E04"/>
    <w:rsid w:val="00A90FAD"/>
    <w:rsid w:val="00AA67D5"/>
    <w:rsid w:val="00AB0730"/>
    <w:rsid w:val="00AB1AA9"/>
    <w:rsid w:val="00AB6560"/>
    <w:rsid w:val="00AC1ACF"/>
    <w:rsid w:val="00AC5C9D"/>
    <w:rsid w:val="00AD084F"/>
    <w:rsid w:val="00AD2A3B"/>
    <w:rsid w:val="00AD7A34"/>
    <w:rsid w:val="00AE21BA"/>
    <w:rsid w:val="00AF5809"/>
    <w:rsid w:val="00B12C52"/>
    <w:rsid w:val="00B2312B"/>
    <w:rsid w:val="00B274DE"/>
    <w:rsid w:val="00B27F8F"/>
    <w:rsid w:val="00B35435"/>
    <w:rsid w:val="00B35BCC"/>
    <w:rsid w:val="00B37A63"/>
    <w:rsid w:val="00B45BFB"/>
    <w:rsid w:val="00B54E91"/>
    <w:rsid w:val="00B57267"/>
    <w:rsid w:val="00B57406"/>
    <w:rsid w:val="00B615CA"/>
    <w:rsid w:val="00B72BED"/>
    <w:rsid w:val="00B72C78"/>
    <w:rsid w:val="00B74D37"/>
    <w:rsid w:val="00B82A70"/>
    <w:rsid w:val="00B86D51"/>
    <w:rsid w:val="00B879FB"/>
    <w:rsid w:val="00B9136C"/>
    <w:rsid w:val="00B92CC5"/>
    <w:rsid w:val="00B94E73"/>
    <w:rsid w:val="00B968E2"/>
    <w:rsid w:val="00B97641"/>
    <w:rsid w:val="00BA3627"/>
    <w:rsid w:val="00BB0BEF"/>
    <w:rsid w:val="00BB2FCA"/>
    <w:rsid w:val="00BB4737"/>
    <w:rsid w:val="00BB4BB2"/>
    <w:rsid w:val="00BD6686"/>
    <w:rsid w:val="00BE6C7A"/>
    <w:rsid w:val="00BF4AEF"/>
    <w:rsid w:val="00C10426"/>
    <w:rsid w:val="00C129B2"/>
    <w:rsid w:val="00C15E77"/>
    <w:rsid w:val="00C220E0"/>
    <w:rsid w:val="00C272B6"/>
    <w:rsid w:val="00C31D4F"/>
    <w:rsid w:val="00C36BF9"/>
    <w:rsid w:val="00C456FD"/>
    <w:rsid w:val="00C51BC1"/>
    <w:rsid w:val="00C6636D"/>
    <w:rsid w:val="00C676D7"/>
    <w:rsid w:val="00C70062"/>
    <w:rsid w:val="00C7080C"/>
    <w:rsid w:val="00C868D0"/>
    <w:rsid w:val="00C87DB5"/>
    <w:rsid w:val="00CA3AC0"/>
    <w:rsid w:val="00CB7D76"/>
    <w:rsid w:val="00CC2E0F"/>
    <w:rsid w:val="00CC3238"/>
    <w:rsid w:val="00CC6396"/>
    <w:rsid w:val="00CD5A52"/>
    <w:rsid w:val="00CD650A"/>
    <w:rsid w:val="00CF1E5D"/>
    <w:rsid w:val="00CF29E7"/>
    <w:rsid w:val="00D00CDA"/>
    <w:rsid w:val="00D01AD1"/>
    <w:rsid w:val="00D0726B"/>
    <w:rsid w:val="00D12710"/>
    <w:rsid w:val="00D145DA"/>
    <w:rsid w:val="00D14AFA"/>
    <w:rsid w:val="00D15FF7"/>
    <w:rsid w:val="00D35538"/>
    <w:rsid w:val="00D3785D"/>
    <w:rsid w:val="00D457C4"/>
    <w:rsid w:val="00D5200F"/>
    <w:rsid w:val="00D55317"/>
    <w:rsid w:val="00D57F49"/>
    <w:rsid w:val="00D70859"/>
    <w:rsid w:val="00D85BE0"/>
    <w:rsid w:val="00D8738D"/>
    <w:rsid w:val="00D93A3A"/>
    <w:rsid w:val="00DA3746"/>
    <w:rsid w:val="00DA7781"/>
    <w:rsid w:val="00DB04A9"/>
    <w:rsid w:val="00DB0A65"/>
    <w:rsid w:val="00DB207B"/>
    <w:rsid w:val="00DC027A"/>
    <w:rsid w:val="00DC3C5D"/>
    <w:rsid w:val="00DE31DD"/>
    <w:rsid w:val="00DE6E4B"/>
    <w:rsid w:val="00DE7021"/>
    <w:rsid w:val="00DF02B7"/>
    <w:rsid w:val="00DF23C5"/>
    <w:rsid w:val="00DF710A"/>
    <w:rsid w:val="00E10867"/>
    <w:rsid w:val="00E15FF3"/>
    <w:rsid w:val="00E203CC"/>
    <w:rsid w:val="00E23E8B"/>
    <w:rsid w:val="00E33CC0"/>
    <w:rsid w:val="00E34BBD"/>
    <w:rsid w:val="00E34C4E"/>
    <w:rsid w:val="00E37CFB"/>
    <w:rsid w:val="00E61DC7"/>
    <w:rsid w:val="00E6342C"/>
    <w:rsid w:val="00E67024"/>
    <w:rsid w:val="00E67EE8"/>
    <w:rsid w:val="00E71F76"/>
    <w:rsid w:val="00E8780E"/>
    <w:rsid w:val="00E951F7"/>
    <w:rsid w:val="00E9642F"/>
    <w:rsid w:val="00E964F9"/>
    <w:rsid w:val="00EB3D1D"/>
    <w:rsid w:val="00EB5214"/>
    <w:rsid w:val="00EC29D9"/>
    <w:rsid w:val="00ED44FF"/>
    <w:rsid w:val="00EE1C3C"/>
    <w:rsid w:val="00EE2F31"/>
    <w:rsid w:val="00EF043B"/>
    <w:rsid w:val="00EF5386"/>
    <w:rsid w:val="00F00879"/>
    <w:rsid w:val="00F017DD"/>
    <w:rsid w:val="00F05B14"/>
    <w:rsid w:val="00F06ABF"/>
    <w:rsid w:val="00F145F2"/>
    <w:rsid w:val="00F20304"/>
    <w:rsid w:val="00F20A26"/>
    <w:rsid w:val="00F42101"/>
    <w:rsid w:val="00F4402F"/>
    <w:rsid w:val="00F529E0"/>
    <w:rsid w:val="00F542D1"/>
    <w:rsid w:val="00F60EB7"/>
    <w:rsid w:val="00F634D5"/>
    <w:rsid w:val="00F70036"/>
    <w:rsid w:val="00F86153"/>
    <w:rsid w:val="00F9124A"/>
    <w:rsid w:val="00FA3004"/>
    <w:rsid w:val="00FA4DD5"/>
    <w:rsid w:val="00FB5E64"/>
    <w:rsid w:val="00FB5E7F"/>
    <w:rsid w:val="00FC00BB"/>
    <w:rsid w:val="00FC34CB"/>
    <w:rsid w:val="00FC60AD"/>
    <w:rsid w:val="00FD0E69"/>
    <w:rsid w:val="00FD2F08"/>
    <w:rsid w:val="00FF060E"/>
    <w:rsid w:val="00FF561F"/>
    <w:rsid w:val="00FF5654"/>
    <w:rsid w:val="00FF6D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pacing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BF4AEF"/>
    <w:rPr>
      <w:rFonts w:ascii="Arial" w:hAnsi="Arial" w:cs="Arial"/>
      <w:sz w:val="24"/>
      <w:szCs w:val="24"/>
    </w:rPr>
  </w:style>
  <w:style w:type="paragraph" w:styleId="Ttulo1">
    <w:name w:val="heading 1"/>
    <w:basedOn w:val="Normal"/>
    <w:next w:val="Normal"/>
    <w:link w:val="Ttulo1Char"/>
    <w:uiPriority w:val="9"/>
    <w:qFormat/>
    <w:rsid w:val="00536A3B"/>
    <w:pPr>
      <w:keepNext/>
      <w:widowControl w:val="0"/>
      <w:spacing w:before="360"/>
      <w:outlineLvl w:val="0"/>
    </w:pPr>
    <w:rPr>
      <w:rFonts w:eastAsiaTheme="majorEastAsia"/>
      <w:b/>
      <w:bCs/>
    </w:rPr>
  </w:style>
  <w:style w:type="paragraph" w:styleId="Ttulo2">
    <w:name w:val="heading 2"/>
    <w:basedOn w:val="Normal"/>
    <w:next w:val="Normal"/>
    <w:link w:val="Ttulo2Char"/>
    <w:uiPriority w:val="9"/>
    <w:unhideWhenUsed/>
    <w:qFormat/>
    <w:rsid w:val="00D01AD1"/>
    <w:pPr>
      <w:spacing w:before="120"/>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8738D"/>
    <w:rPr>
      <w:sz w:val="20"/>
      <w:szCs w:val="20"/>
    </w:rPr>
  </w:style>
  <w:style w:type="character" w:customStyle="1" w:styleId="TextodenotaderodapChar">
    <w:name w:val="Texto de nota de rodapé Char"/>
    <w:basedOn w:val="Fontepargpadro"/>
    <w:link w:val="Textodenotaderodap"/>
    <w:uiPriority w:val="99"/>
    <w:semiHidden/>
    <w:rsid w:val="00D8738D"/>
  </w:style>
  <w:style w:type="character" w:styleId="Refdenotaderodap">
    <w:name w:val="footnote reference"/>
    <w:uiPriority w:val="99"/>
    <w:semiHidden/>
    <w:unhideWhenUsed/>
    <w:rsid w:val="00D8738D"/>
    <w:rPr>
      <w:vertAlign w:val="superscript"/>
    </w:rPr>
  </w:style>
  <w:style w:type="paragraph" w:styleId="Pr-formataoHTML">
    <w:name w:val="HTML Preformatted"/>
    <w:link w:val="Pr-formataoHTMLChar"/>
    <w:uiPriority w:val="99"/>
    <w:unhideWhenUsed/>
    <w:rsid w:val="00D8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lang w:val="en-US" w:eastAsia="zh-CN"/>
    </w:rPr>
  </w:style>
  <w:style w:type="character" w:customStyle="1" w:styleId="Pr-formataoHTMLChar">
    <w:name w:val="Pré-formatação HTML Char"/>
    <w:link w:val="Pr-formataoHTML"/>
    <w:uiPriority w:val="99"/>
    <w:rsid w:val="00D8738D"/>
    <w:rPr>
      <w:rFonts w:ascii="SimSun" w:eastAsia="SimSun" w:hAnsi="SimSun"/>
      <w:sz w:val="24"/>
      <w:szCs w:val="24"/>
      <w:lang w:val="en-US" w:eastAsia="zh-CN" w:bidi="ar-SA"/>
    </w:rPr>
  </w:style>
  <w:style w:type="paragraph" w:customStyle="1" w:styleId="Universidades">
    <w:name w:val="Universidades"/>
    <w:basedOn w:val="Normal"/>
    <w:link w:val="UniversidadesChar"/>
    <w:qFormat/>
    <w:rsid w:val="00D8738D"/>
    <w:pPr>
      <w:pBdr>
        <w:bottom w:val="single" w:sz="12" w:space="1" w:color="auto"/>
      </w:pBdr>
      <w:spacing w:after="0" w:line="240" w:lineRule="auto"/>
    </w:pPr>
    <w:rPr>
      <w:rFonts w:ascii="Times New Roman" w:eastAsia="Calibri" w:hAnsi="Times New Roman"/>
      <w:vertAlign w:val="superscript"/>
      <w:lang w:eastAsia="en-US"/>
    </w:rPr>
  </w:style>
  <w:style w:type="character" w:customStyle="1" w:styleId="UniversidadesChar">
    <w:name w:val="Universidades Char"/>
    <w:link w:val="Universidades"/>
    <w:rsid w:val="00D8738D"/>
    <w:rPr>
      <w:rFonts w:ascii="Times New Roman" w:eastAsia="Calibri" w:hAnsi="Times New Roman"/>
      <w:sz w:val="24"/>
      <w:szCs w:val="22"/>
      <w:vertAlign w:val="superscript"/>
      <w:lang w:eastAsia="en-US"/>
    </w:rPr>
  </w:style>
  <w:style w:type="paragraph" w:customStyle="1" w:styleId="ResumoTtulo">
    <w:name w:val="Resumo Título"/>
    <w:basedOn w:val="Normal"/>
    <w:link w:val="ResumoTtuloChar"/>
    <w:qFormat/>
    <w:rsid w:val="0052141A"/>
    <w:pPr>
      <w:spacing w:before="480" w:line="240" w:lineRule="auto"/>
      <w:ind w:firstLine="0"/>
      <w:jc w:val="center"/>
    </w:pPr>
    <w:rPr>
      <w:rFonts w:eastAsia="Calibri"/>
      <w:b/>
      <w:szCs w:val="28"/>
      <w:lang w:eastAsia="en-US"/>
    </w:rPr>
  </w:style>
  <w:style w:type="character" w:customStyle="1" w:styleId="ResumoTtuloChar">
    <w:name w:val="Resumo Título Char"/>
    <w:link w:val="ResumoTtulo"/>
    <w:rsid w:val="0052141A"/>
    <w:rPr>
      <w:rFonts w:ascii="Arial" w:eastAsia="Calibri" w:hAnsi="Arial" w:cs="Arial"/>
      <w:b/>
      <w:sz w:val="24"/>
      <w:szCs w:val="28"/>
      <w:lang w:eastAsia="en-US"/>
    </w:rPr>
  </w:style>
  <w:style w:type="character" w:styleId="Refdecomentrio">
    <w:name w:val="annotation reference"/>
    <w:uiPriority w:val="99"/>
    <w:semiHidden/>
    <w:unhideWhenUsed/>
    <w:rsid w:val="00DB207B"/>
    <w:rPr>
      <w:sz w:val="16"/>
      <w:szCs w:val="16"/>
    </w:rPr>
  </w:style>
  <w:style w:type="paragraph" w:styleId="Textodecomentrio">
    <w:name w:val="annotation text"/>
    <w:basedOn w:val="Normal"/>
    <w:link w:val="TextodecomentrioChar"/>
    <w:uiPriority w:val="99"/>
    <w:unhideWhenUsed/>
    <w:rsid w:val="00DB207B"/>
    <w:rPr>
      <w:sz w:val="20"/>
      <w:szCs w:val="20"/>
    </w:rPr>
  </w:style>
  <w:style w:type="character" w:customStyle="1" w:styleId="TextodecomentrioChar">
    <w:name w:val="Texto de comentário Char"/>
    <w:basedOn w:val="Fontepargpadro"/>
    <w:link w:val="Textodecomentrio"/>
    <w:uiPriority w:val="99"/>
    <w:rsid w:val="00DB207B"/>
  </w:style>
  <w:style w:type="paragraph" w:styleId="Assuntodocomentrio">
    <w:name w:val="annotation subject"/>
    <w:basedOn w:val="Textodecomentrio"/>
    <w:next w:val="Textodecomentrio"/>
    <w:link w:val="AssuntodocomentrioChar"/>
    <w:uiPriority w:val="99"/>
    <w:semiHidden/>
    <w:unhideWhenUsed/>
    <w:rsid w:val="00DB207B"/>
    <w:rPr>
      <w:b/>
      <w:bCs/>
    </w:rPr>
  </w:style>
  <w:style w:type="character" w:customStyle="1" w:styleId="AssuntodocomentrioChar">
    <w:name w:val="Assunto do comentário Char"/>
    <w:link w:val="Assuntodocomentrio"/>
    <w:uiPriority w:val="99"/>
    <w:semiHidden/>
    <w:rsid w:val="00DB207B"/>
    <w:rPr>
      <w:b/>
      <w:bCs/>
    </w:rPr>
  </w:style>
  <w:style w:type="paragraph" w:styleId="Textodebalo">
    <w:name w:val="Balloon Text"/>
    <w:basedOn w:val="Normal"/>
    <w:link w:val="TextodebaloChar"/>
    <w:uiPriority w:val="99"/>
    <w:semiHidden/>
    <w:unhideWhenUsed/>
    <w:rsid w:val="00DB207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DB207B"/>
    <w:rPr>
      <w:rFonts w:ascii="Tahoma" w:hAnsi="Tahoma" w:cs="Tahoma"/>
      <w:sz w:val="16"/>
      <w:szCs w:val="16"/>
    </w:rPr>
  </w:style>
  <w:style w:type="paragraph" w:customStyle="1" w:styleId="TtuloArtigo">
    <w:name w:val="Título Artigo"/>
    <w:basedOn w:val="Normal"/>
    <w:qFormat/>
    <w:rsid w:val="0087153A"/>
    <w:pPr>
      <w:ind w:firstLine="0"/>
      <w:jc w:val="center"/>
    </w:pPr>
    <w:rPr>
      <w:b/>
      <w:sz w:val="36"/>
      <w:szCs w:val="36"/>
    </w:rPr>
  </w:style>
  <w:style w:type="paragraph" w:customStyle="1" w:styleId="TtuloArtigoingls">
    <w:name w:val="Título Artigo (inglês)"/>
    <w:basedOn w:val="Pr-formataoHTML"/>
    <w:qFormat/>
    <w:rsid w:val="0087153A"/>
    <w:pPr>
      <w:jc w:val="center"/>
    </w:pPr>
    <w:rPr>
      <w:rFonts w:ascii="Arial" w:hAnsi="Arial" w:cs="Arial"/>
      <w:sz w:val="36"/>
      <w:szCs w:val="28"/>
    </w:rPr>
  </w:style>
  <w:style w:type="paragraph" w:customStyle="1" w:styleId="autores">
    <w:name w:val="autores"/>
    <w:basedOn w:val="Normal"/>
    <w:qFormat/>
    <w:rsid w:val="00D70859"/>
    <w:pPr>
      <w:spacing w:before="360" w:after="0"/>
      <w:ind w:firstLine="0"/>
      <w:jc w:val="center"/>
    </w:pPr>
    <w:rPr>
      <w:b/>
    </w:rPr>
  </w:style>
  <w:style w:type="paragraph" w:customStyle="1" w:styleId="Default">
    <w:name w:val="Default"/>
    <w:rsid w:val="00837F4A"/>
    <w:pPr>
      <w:autoSpaceDE w:val="0"/>
      <w:autoSpaceDN w:val="0"/>
      <w:adjustRightInd w:val="0"/>
    </w:pPr>
    <w:rPr>
      <w:rFonts w:ascii="Candara" w:hAnsi="Candara" w:cs="Candara"/>
      <w:color w:val="000000"/>
      <w:sz w:val="24"/>
      <w:szCs w:val="24"/>
    </w:rPr>
  </w:style>
  <w:style w:type="paragraph" w:customStyle="1" w:styleId="sobreoautor">
    <w:name w:val="sobre o autor"/>
    <w:basedOn w:val="Normal"/>
    <w:qFormat/>
    <w:rsid w:val="000C4F8B"/>
    <w:pPr>
      <w:spacing w:after="0" w:line="240" w:lineRule="auto"/>
      <w:ind w:firstLine="0"/>
      <w:jc w:val="center"/>
    </w:pPr>
    <w:rPr>
      <w:sz w:val="20"/>
    </w:rPr>
  </w:style>
  <w:style w:type="character" w:customStyle="1" w:styleId="Ttulo1Char">
    <w:name w:val="Título 1 Char"/>
    <w:basedOn w:val="Fontepargpadro"/>
    <w:link w:val="Ttulo1"/>
    <w:uiPriority w:val="9"/>
    <w:rsid w:val="00536A3B"/>
    <w:rPr>
      <w:rFonts w:ascii="Arial" w:eastAsiaTheme="majorEastAsia" w:hAnsi="Arial" w:cs="Arial"/>
      <w:b/>
      <w:bCs/>
      <w:spacing w:val="2"/>
      <w:sz w:val="24"/>
      <w:szCs w:val="24"/>
    </w:rPr>
  </w:style>
  <w:style w:type="paragraph" w:customStyle="1" w:styleId="ResumoTexto">
    <w:name w:val="Resumo Texto"/>
    <w:basedOn w:val="Normal"/>
    <w:link w:val="ResumoTextoChar"/>
    <w:qFormat/>
    <w:rsid w:val="0052141A"/>
    <w:pPr>
      <w:spacing w:line="240" w:lineRule="auto"/>
      <w:ind w:firstLine="0"/>
    </w:pPr>
    <w:rPr>
      <w:rFonts w:eastAsia="Calibri"/>
      <w:lang w:eastAsia="en-US"/>
    </w:rPr>
  </w:style>
  <w:style w:type="character" w:customStyle="1" w:styleId="ResumoTextoChar">
    <w:name w:val="Resumo Texto Char"/>
    <w:basedOn w:val="Fontepargpadro"/>
    <w:link w:val="ResumoTexto"/>
    <w:rsid w:val="0052141A"/>
    <w:rPr>
      <w:rFonts w:ascii="Arial" w:eastAsia="Calibri" w:hAnsi="Arial" w:cs="Arial"/>
      <w:sz w:val="24"/>
      <w:szCs w:val="24"/>
      <w:lang w:eastAsia="en-US"/>
    </w:rPr>
  </w:style>
  <w:style w:type="paragraph" w:styleId="Cabealho">
    <w:name w:val="header"/>
    <w:basedOn w:val="Normal"/>
    <w:link w:val="CabealhoChar"/>
    <w:uiPriority w:val="99"/>
    <w:unhideWhenUsed/>
    <w:rsid w:val="00D708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0859"/>
    <w:rPr>
      <w:rFonts w:ascii="Arial" w:hAnsi="Arial" w:cs="Arial"/>
      <w:sz w:val="24"/>
      <w:szCs w:val="24"/>
    </w:rPr>
  </w:style>
  <w:style w:type="paragraph" w:styleId="Rodap">
    <w:name w:val="footer"/>
    <w:basedOn w:val="Normal"/>
    <w:link w:val="RodapChar"/>
    <w:uiPriority w:val="99"/>
    <w:unhideWhenUsed/>
    <w:rsid w:val="00D70859"/>
    <w:pPr>
      <w:tabs>
        <w:tab w:val="center" w:pos="4252"/>
        <w:tab w:val="right" w:pos="8504"/>
      </w:tabs>
      <w:spacing w:after="0" w:line="240" w:lineRule="auto"/>
    </w:pPr>
  </w:style>
  <w:style w:type="character" w:customStyle="1" w:styleId="RodapChar">
    <w:name w:val="Rodapé Char"/>
    <w:basedOn w:val="Fontepargpadro"/>
    <w:link w:val="Rodap"/>
    <w:uiPriority w:val="99"/>
    <w:rsid w:val="00D70859"/>
    <w:rPr>
      <w:rFonts w:ascii="Arial" w:hAnsi="Arial" w:cs="Arial"/>
      <w:sz w:val="24"/>
      <w:szCs w:val="24"/>
    </w:rPr>
  </w:style>
  <w:style w:type="character" w:customStyle="1" w:styleId="Ttulo2Char">
    <w:name w:val="Título 2 Char"/>
    <w:basedOn w:val="Fontepargpadro"/>
    <w:link w:val="Ttulo2"/>
    <w:uiPriority w:val="9"/>
    <w:rsid w:val="00D01AD1"/>
    <w:rPr>
      <w:rFonts w:ascii="Arial" w:hAnsi="Arial" w:cs="Arial"/>
      <w:sz w:val="24"/>
      <w:szCs w:val="24"/>
    </w:rPr>
  </w:style>
  <w:style w:type="paragraph" w:customStyle="1" w:styleId="Referncias">
    <w:name w:val="Referências"/>
    <w:basedOn w:val="Normal"/>
    <w:rsid w:val="00536A3B"/>
    <w:pPr>
      <w:spacing w:after="240" w:line="240" w:lineRule="auto"/>
      <w:ind w:firstLine="0"/>
    </w:pPr>
  </w:style>
  <w:style w:type="character" w:styleId="Hyperlink">
    <w:name w:val="Hyperlink"/>
    <w:basedOn w:val="Fontepargpadro"/>
    <w:uiPriority w:val="99"/>
    <w:unhideWhenUsed/>
    <w:rsid w:val="006777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81888">
      <w:bodyDiv w:val="1"/>
      <w:marLeft w:val="0"/>
      <w:marRight w:val="0"/>
      <w:marTop w:val="0"/>
      <w:marBottom w:val="0"/>
      <w:divBdr>
        <w:top w:val="none" w:sz="0" w:space="0" w:color="auto"/>
        <w:left w:val="none" w:sz="0" w:space="0" w:color="auto"/>
        <w:bottom w:val="none" w:sz="0" w:space="0" w:color="auto"/>
        <w:right w:val="none" w:sz="0" w:space="0" w:color="auto"/>
      </w:divBdr>
    </w:div>
    <w:div w:id="117142428">
      <w:bodyDiv w:val="1"/>
      <w:marLeft w:val="0"/>
      <w:marRight w:val="0"/>
      <w:marTop w:val="0"/>
      <w:marBottom w:val="0"/>
      <w:divBdr>
        <w:top w:val="none" w:sz="0" w:space="0" w:color="auto"/>
        <w:left w:val="none" w:sz="0" w:space="0" w:color="auto"/>
        <w:bottom w:val="none" w:sz="0" w:space="0" w:color="auto"/>
        <w:right w:val="none" w:sz="0" w:space="0" w:color="auto"/>
      </w:divBdr>
    </w:div>
    <w:div w:id="119306808">
      <w:bodyDiv w:val="1"/>
      <w:marLeft w:val="0"/>
      <w:marRight w:val="0"/>
      <w:marTop w:val="0"/>
      <w:marBottom w:val="0"/>
      <w:divBdr>
        <w:top w:val="none" w:sz="0" w:space="0" w:color="auto"/>
        <w:left w:val="none" w:sz="0" w:space="0" w:color="auto"/>
        <w:bottom w:val="none" w:sz="0" w:space="0" w:color="auto"/>
        <w:right w:val="none" w:sz="0" w:space="0" w:color="auto"/>
      </w:divBdr>
    </w:div>
    <w:div w:id="212887832">
      <w:bodyDiv w:val="1"/>
      <w:marLeft w:val="0"/>
      <w:marRight w:val="0"/>
      <w:marTop w:val="0"/>
      <w:marBottom w:val="0"/>
      <w:divBdr>
        <w:top w:val="none" w:sz="0" w:space="0" w:color="auto"/>
        <w:left w:val="none" w:sz="0" w:space="0" w:color="auto"/>
        <w:bottom w:val="none" w:sz="0" w:space="0" w:color="auto"/>
        <w:right w:val="none" w:sz="0" w:space="0" w:color="auto"/>
      </w:divBdr>
    </w:div>
    <w:div w:id="1081486117">
      <w:bodyDiv w:val="1"/>
      <w:marLeft w:val="0"/>
      <w:marRight w:val="0"/>
      <w:marTop w:val="0"/>
      <w:marBottom w:val="0"/>
      <w:divBdr>
        <w:top w:val="none" w:sz="0" w:space="0" w:color="auto"/>
        <w:left w:val="none" w:sz="0" w:space="0" w:color="auto"/>
        <w:bottom w:val="none" w:sz="0" w:space="0" w:color="auto"/>
        <w:right w:val="none" w:sz="0" w:space="0" w:color="auto"/>
      </w:divBdr>
      <w:divsChild>
        <w:div w:id="1374114860">
          <w:marLeft w:val="0"/>
          <w:marRight w:val="0"/>
          <w:marTop w:val="0"/>
          <w:marBottom w:val="0"/>
          <w:divBdr>
            <w:top w:val="none" w:sz="0" w:space="0" w:color="auto"/>
            <w:left w:val="none" w:sz="0" w:space="0" w:color="auto"/>
            <w:bottom w:val="none" w:sz="0" w:space="0" w:color="auto"/>
            <w:right w:val="none" w:sz="0" w:space="0" w:color="auto"/>
          </w:divBdr>
        </w:div>
        <w:div w:id="1578858687">
          <w:marLeft w:val="0"/>
          <w:marRight w:val="0"/>
          <w:marTop w:val="0"/>
          <w:marBottom w:val="0"/>
          <w:divBdr>
            <w:top w:val="none" w:sz="0" w:space="0" w:color="auto"/>
            <w:left w:val="none" w:sz="0" w:space="0" w:color="auto"/>
            <w:bottom w:val="none" w:sz="0" w:space="0" w:color="auto"/>
            <w:right w:val="none" w:sz="0" w:space="0" w:color="auto"/>
          </w:divBdr>
        </w:div>
        <w:div w:id="1604650827">
          <w:marLeft w:val="0"/>
          <w:marRight w:val="0"/>
          <w:marTop w:val="0"/>
          <w:marBottom w:val="0"/>
          <w:divBdr>
            <w:top w:val="none" w:sz="0" w:space="0" w:color="auto"/>
            <w:left w:val="none" w:sz="0" w:space="0" w:color="auto"/>
            <w:bottom w:val="none" w:sz="0" w:space="0" w:color="auto"/>
            <w:right w:val="none" w:sz="0" w:space="0" w:color="auto"/>
          </w:divBdr>
        </w:div>
        <w:div w:id="1800027746">
          <w:marLeft w:val="0"/>
          <w:marRight w:val="0"/>
          <w:marTop w:val="0"/>
          <w:marBottom w:val="0"/>
          <w:divBdr>
            <w:top w:val="none" w:sz="0" w:space="0" w:color="auto"/>
            <w:left w:val="none" w:sz="0" w:space="0" w:color="auto"/>
            <w:bottom w:val="none" w:sz="0" w:space="0" w:color="auto"/>
            <w:right w:val="none" w:sz="0" w:space="0" w:color="auto"/>
          </w:divBdr>
        </w:div>
      </w:divsChild>
    </w:div>
    <w:div w:id="1369063102">
      <w:bodyDiv w:val="1"/>
      <w:marLeft w:val="0"/>
      <w:marRight w:val="0"/>
      <w:marTop w:val="0"/>
      <w:marBottom w:val="0"/>
      <w:divBdr>
        <w:top w:val="none" w:sz="0" w:space="0" w:color="auto"/>
        <w:left w:val="none" w:sz="0" w:space="0" w:color="auto"/>
        <w:bottom w:val="none" w:sz="0" w:space="0" w:color="auto"/>
        <w:right w:val="none" w:sz="0" w:space="0" w:color="auto"/>
      </w:divBdr>
    </w:div>
    <w:div w:id="1727727074">
      <w:bodyDiv w:val="1"/>
      <w:marLeft w:val="0"/>
      <w:marRight w:val="0"/>
      <w:marTop w:val="0"/>
      <w:marBottom w:val="0"/>
      <w:divBdr>
        <w:top w:val="none" w:sz="0" w:space="0" w:color="auto"/>
        <w:left w:val="none" w:sz="0" w:space="0" w:color="auto"/>
        <w:bottom w:val="none" w:sz="0" w:space="0" w:color="auto"/>
        <w:right w:val="none" w:sz="0" w:space="0" w:color="auto"/>
      </w:divBdr>
      <w:divsChild>
        <w:div w:id="125851980">
          <w:marLeft w:val="0"/>
          <w:marRight w:val="0"/>
          <w:marTop w:val="0"/>
          <w:marBottom w:val="0"/>
          <w:divBdr>
            <w:top w:val="none" w:sz="0" w:space="0" w:color="auto"/>
            <w:left w:val="none" w:sz="0" w:space="0" w:color="auto"/>
            <w:bottom w:val="none" w:sz="0" w:space="0" w:color="auto"/>
            <w:right w:val="none" w:sz="0" w:space="0" w:color="auto"/>
          </w:divBdr>
        </w:div>
        <w:div w:id="829640335">
          <w:marLeft w:val="0"/>
          <w:marRight w:val="0"/>
          <w:marTop w:val="0"/>
          <w:marBottom w:val="0"/>
          <w:divBdr>
            <w:top w:val="none" w:sz="0" w:space="0" w:color="auto"/>
            <w:left w:val="none" w:sz="0" w:space="0" w:color="auto"/>
            <w:bottom w:val="none" w:sz="0" w:space="0" w:color="auto"/>
            <w:right w:val="none" w:sz="0" w:space="0" w:color="auto"/>
          </w:divBdr>
        </w:div>
        <w:div w:id="1419208179">
          <w:marLeft w:val="0"/>
          <w:marRight w:val="0"/>
          <w:marTop w:val="0"/>
          <w:marBottom w:val="0"/>
          <w:divBdr>
            <w:top w:val="none" w:sz="0" w:space="0" w:color="auto"/>
            <w:left w:val="none" w:sz="0" w:space="0" w:color="auto"/>
            <w:bottom w:val="none" w:sz="0" w:space="0" w:color="auto"/>
            <w:right w:val="none" w:sz="0" w:space="0" w:color="auto"/>
          </w:divBdr>
        </w:div>
        <w:div w:id="148669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yara\Downloads\mayara.guilherme@riogrande.ifrs.edu.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Mayara\Downloads\filipeadias@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Mayara\Downloads\anderson.costa@riogrande.ifrs.edu.br"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8A6D-AC88-4069-BEE5-AB51FF92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5415</Words>
  <Characters>29246</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2019-05-16T20:10:00Z</dcterms:created>
  <dcterms:modified xsi:type="dcterms:W3CDTF">2019-05-16T21:57:00Z</dcterms:modified>
</cp:coreProperties>
</file>