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15" w:rsidRPr="0096065A" w:rsidRDefault="00661A15" w:rsidP="00661A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Gera</w:t>
      </w:r>
      <w:r w:rsidRPr="0096065A">
        <w:rPr>
          <w:rFonts w:ascii="Arial" w:hAnsi="Arial" w:cs="Arial"/>
          <w:b/>
          <w:color w:val="000000"/>
          <w:sz w:val="36"/>
          <w:szCs w:val="36"/>
        </w:rPr>
        <w:t>ção de resíduos sólidos orgânicos em restaurante universitário em São Paulo/SP</w:t>
      </w:r>
    </w:p>
    <w:p w:rsidR="00661A15" w:rsidRDefault="00661A15" w:rsidP="00661A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1A15" w:rsidRPr="00E73B96" w:rsidRDefault="00661A15" w:rsidP="00661A15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1A15" w:rsidRPr="00E73B96" w:rsidRDefault="00661A15" w:rsidP="00661A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1A15" w:rsidRPr="00E73B96" w:rsidRDefault="00661A15" w:rsidP="00661A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1A15" w:rsidRPr="00656C2E" w:rsidRDefault="00661A15" w:rsidP="00661A15">
      <w:pPr>
        <w:shd w:val="clear" w:color="auto" w:fill="FFFFFF"/>
        <w:spacing w:after="0" w:line="360" w:lineRule="auto"/>
        <w:jc w:val="both"/>
        <w:rPr>
          <w:rFonts w:ascii="Arial" w:hAnsi="Arial" w:cs="Arial"/>
          <w:caps/>
          <w:color w:val="000000"/>
          <w:sz w:val="24"/>
          <w:szCs w:val="24"/>
        </w:rPr>
      </w:pPr>
      <w:r w:rsidRPr="00656C2E">
        <w:rPr>
          <w:rFonts w:ascii="Arial" w:hAnsi="Arial" w:cs="Arial"/>
          <w:b/>
          <w:caps/>
          <w:color w:val="000000"/>
          <w:sz w:val="24"/>
          <w:szCs w:val="24"/>
        </w:rPr>
        <w:t xml:space="preserve">Resumo </w:t>
      </w:r>
      <w:r w:rsidRPr="00656C2E">
        <w:rPr>
          <w:rFonts w:ascii="Arial" w:hAnsi="Arial" w:cs="Arial"/>
          <w:caps/>
          <w:color w:val="000000"/>
          <w:sz w:val="24"/>
          <w:szCs w:val="24"/>
        </w:rPr>
        <w:t xml:space="preserve"> </w:t>
      </w:r>
    </w:p>
    <w:p w:rsidR="00661A15" w:rsidRPr="00E41ADB" w:rsidRDefault="00661A15" w:rsidP="00661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8030C">
        <w:rPr>
          <w:rFonts w:ascii="Arial" w:hAnsi="Arial" w:cs="Arial"/>
          <w:sz w:val="24"/>
          <w:szCs w:val="24"/>
        </w:rPr>
        <w:t xml:space="preserve"> processo de transformação de matérias-primas efetuado pelos restaurantes</w:t>
      </w:r>
      <w:r>
        <w:rPr>
          <w:rFonts w:ascii="Arial" w:hAnsi="Arial" w:cs="Arial"/>
          <w:sz w:val="24"/>
          <w:szCs w:val="24"/>
        </w:rPr>
        <w:t xml:space="preserve"> utiliza</w:t>
      </w:r>
      <w:r w:rsidRPr="0058030C">
        <w:rPr>
          <w:rFonts w:ascii="Arial" w:hAnsi="Arial" w:cs="Arial"/>
          <w:sz w:val="24"/>
          <w:szCs w:val="24"/>
        </w:rPr>
        <w:t xml:space="preserve"> várias formas de energia e gera diversos resíduos, </w:t>
      </w:r>
      <w:r>
        <w:rPr>
          <w:rFonts w:ascii="Arial" w:hAnsi="Arial" w:cs="Arial"/>
          <w:sz w:val="24"/>
          <w:szCs w:val="24"/>
        </w:rPr>
        <w:t>especialmente orgânicos</w:t>
      </w:r>
      <w:r w:rsidRPr="005803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participação dos resíduos sólidos orgânicos</w:t>
      </w:r>
      <w:r w:rsidRPr="0036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restaurantes, constituídos especialmente por alimentos, apresenta variação conforme o estabelecimento e o público, mas costuma ser elevada. </w:t>
      </w:r>
      <w:r w:rsidRPr="0058030C">
        <w:rPr>
          <w:rFonts w:ascii="Arial" w:hAnsi="Arial" w:cs="Arial"/>
          <w:sz w:val="24"/>
          <w:szCs w:val="24"/>
        </w:rPr>
        <w:t>A inadequação d</w:t>
      </w:r>
      <w:r>
        <w:rPr>
          <w:rFonts w:ascii="Arial" w:hAnsi="Arial" w:cs="Arial"/>
          <w:sz w:val="24"/>
          <w:szCs w:val="24"/>
        </w:rPr>
        <w:t>as práticas sustentáveis no</w:t>
      </w:r>
      <w:r w:rsidRPr="0058030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restaurantes ocasiona</w:t>
      </w:r>
      <w:r w:rsidRPr="0058030C">
        <w:rPr>
          <w:rFonts w:ascii="Arial" w:hAnsi="Arial" w:cs="Arial"/>
          <w:sz w:val="24"/>
          <w:szCs w:val="24"/>
        </w:rPr>
        <w:t xml:space="preserve"> reflexos </w:t>
      </w:r>
      <w:r w:rsidRPr="00E41ADB">
        <w:rPr>
          <w:rFonts w:ascii="Arial" w:hAnsi="Arial" w:cs="Arial"/>
          <w:sz w:val="24"/>
          <w:szCs w:val="24"/>
        </w:rPr>
        <w:t xml:space="preserve">negativos ao ambiente, considerando-se </w:t>
      </w:r>
      <w:r>
        <w:rPr>
          <w:rFonts w:ascii="Arial" w:hAnsi="Arial" w:cs="Arial"/>
          <w:sz w:val="24"/>
          <w:szCs w:val="24"/>
        </w:rPr>
        <w:t>est</w:t>
      </w:r>
      <w:r w:rsidRPr="00E41AD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elevada </w:t>
      </w:r>
      <w:r w:rsidRPr="00E41ADB">
        <w:rPr>
          <w:rFonts w:ascii="Arial" w:hAnsi="Arial" w:cs="Arial"/>
          <w:sz w:val="24"/>
          <w:szCs w:val="24"/>
        </w:rPr>
        <w:t>geração de resíduo</w:t>
      </w:r>
      <w:r>
        <w:rPr>
          <w:rFonts w:ascii="Arial" w:hAnsi="Arial" w:cs="Arial"/>
          <w:sz w:val="24"/>
          <w:szCs w:val="24"/>
        </w:rPr>
        <w:t>s</w:t>
      </w:r>
      <w:r w:rsidRPr="00E41ADB">
        <w:rPr>
          <w:rFonts w:ascii="Arial" w:eastAsia="Calibri" w:hAnsi="Arial" w:cs="Arial"/>
          <w:sz w:val="24"/>
          <w:szCs w:val="24"/>
        </w:rPr>
        <w:t>.</w:t>
      </w:r>
      <w:r w:rsidRPr="00E41ADB">
        <w:rPr>
          <w:rFonts w:ascii="Arial" w:hAnsi="Arial" w:cs="Arial"/>
          <w:sz w:val="24"/>
          <w:szCs w:val="24"/>
        </w:rPr>
        <w:t xml:space="preserve"> O objetivo deste estudo</w:t>
      </w:r>
      <w:r w:rsidRPr="0058030C"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quantificar os</w:t>
      </w:r>
      <w:r w:rsidRPr="0058030C">
        <w:rPr>
          <w:rFonts w:ascii="Arial" w:hAnsi="Arial" w:cs="Arial"/>
          <w:sz w:val="24"/>
          <w:szCs w:val="24"/>
        </w:rPr>
        <w:t xml:space="preserve"> resíduos sólidos</w:t>
      </w:r>
      <w:r>
        <w:rPr>
          <w:rFonts w:ascii="Arial" w:hAnsi="Arial" w:cs="Arial"/>
          <w:sz w:val="24"/>
          <w:szCs w:val="24"/>
        </w:rPr>
        <w:t xml:space="preserve"> orgânicos produzidos em u</w:t>
      </w:r>
      <w:r w:rsidRPr="005803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restaurante </w:t>
      </w:r>
      <w:r w:rsidRPr="0058030C">
        <w:rPr>
          <w:rFonts w:ascii="Arial" w:hAnsi="Arial" w:cs="Arial"/>
          <w:sz w:val="24"/>
          <w:szCs w:val="24"/>
        </w:rPr>
        <w:t xml:space="preserve">universitário </w:t>
      </w:r>
      <w:r>
        <w:rPr>
          <w:rFonts w:ascii="Arial" w:hAnsi="Arial" w:cs="Arial"/>
          <w:sz w:val="24"/>
          <w:szCs w:val="24"/>
        </w:rPr>
        <w:t>localizado no município de</w:t>
      </w:r>
      <w:r w:rsidRPr="0058030C">
        <w:rPr>
          <w:rFonts w:ascii="Arial" w:hAnsi="Arial" w:cs="Arial"/>
          <w:sz w:val="24"/>
          <w:szCs w:val="24"/>
        </w:rPr>
        <w:t xml:space="preserve"> São Paulo</w:t>
      </w:r>
      <w:r>
        <w:rPr>
          <w:rFonts w:ascii="Arial" w:hAnsi="Arial" w:cs="Arial"/>
          <w:sz w:val="24"/>
          <w:szCs w:val="24"/>
        </w:rPr>
        <w:t>/SP</w:t>
      </w:r>
      <w:r w:rsidRPr="005803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71377">
        <w:rPr>
          <w:rFonts w:ascii="Arial" w:eastAsia="Calibri" w:hAnsi="Arial" w:cs="Arial"/>
          <w:color w:val="000000"/>
          <w:sz w:val="24"/>
          <w:szCs w:val="24"/>
        </w:rPr>
        <w:t xml:space="preserve">Os dados foram coletados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no almoço por 31 dias </w:t>
      </w:r>
      <w:r w:rsidRPr="00571377">
        <w:rPr>
          <w:rFonts w:ascii="Arial" w:eastAsia="Calibri" w:hAnsi="Arial" w:cs="Arial"/>
          <w:color w:val="000000"/>
          <w:sz w:val="24"/>
          <w:szCs w:val="24"/>
        </w:rPr>
        <w:t xml:space="preserve">úteis, totalizando 6 semanas. </w:t>
      </w:r>
      <w:r w:rsidRPr="00571377">
        <w:rPr>
          <w:rFonts w:ascii="Arial" w:eastAsia="Calibri" w:hAnsi="Arial" w:cs="Arial"/>
          <w:sz w:val="24"/>
          <w:szCs w:val="24"/>
        </w:rPr>
        <w:t>Como resíduos sólidos</w:t>
      </w:r>
      <w:r>
        <w:rPr>
          <w:rFonts w:ascii="Arial" w:eastAsia="Calibri" w:hAnsi="Arial" w:cs="Arial"/>
          <w:sz w:val="24"/>
          <w:szCs w:val="24"/>
        </w:rPr>
        <w:t>,</w:t>
      </w:r>
      <w:r w:rsidRPr="0057137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foram considerados as sobras do prato dos usuários, chamadas resto ingestão, e as sobras das preparações não consumidas e que ficavam nos balcões térmicos ao final da distribuição, chamadas sobras de balcão. Foram </w:t>
      </w:r>
      <w:r w:rsidRPr="00571377">
        <w:rPr>
          <w:rFonts w:ascii="Arial" w:eastAsia="Calibri" w:hAnsi="Arial" w:cs="Arial"/>
          <w:sz w:val="24"/>
          <w:szCs w:val="24"/>
        </w:rPr>
        <w:t xml:space="preserve">registrados </w:t>
      </w:r>
      <w:r w:rsidRPr="00571377">
        <w:rPr>
          <w:rFonts w:ascii="Arial" w:eastAsia="Calibri" w:hAnsi="Arial" w:cs="Arial"/>
          <w:color w:val="000000"/>
          <w:sz w:val="24"/>
          <w:szCs w:val="24"/>
        </w:rPr>
        <w:t>o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número de usuários do dia e o</w:t>
      </w:r>
      <w:r w:rsidRPr="00571377">
        <w:rPr>
          <w:rFonts w:ascii="Arial" w:eastAsia="Calibri" w:hAnsi="Arial" w:cs="Arial"/>
          <w:color w:val="000000"/>
          <w:sz w:val="24"/>
          <w:szCs w:val="24"/>
        </w:rPr>
        <w:t xml:space="preserve"> peso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total e </w:t>
      </w:r>
      <w:r w:rsidRPr="00E41ADB">
        <w:rPr>
          <w:rFonts w:ascii="Arial" w:eastAsia="Calibri" w:hAnsi="Arial" w:cs="Arial"/>
          <w:i/>
          <w:color w:val="000000"/>
          <w:sz w:val="24"/>
          <w:szCs w:val="24"/>
        </w:rPr>
        <w:t>per capita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do resto ingestão e das sobras de balcão, com cálculo de média</w:t>
      </w:r>
      <w:r w:rsidRPr="00571377">
        <w:rPr>
          <w:rFonts w:ascii="Arial" w:eastAsia="Calibri" w:hAnsi="Arial" w:cs="Arial"/>
          <w:sz w:val="24"/>
          <w:szCs w:val="24"/>
        </w:rPr>
        <w:t>±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desvio-padrão. Para classificação dos resultados de resto ingestão, foram considerados adequados valores entre 15g e 45g </w:t>
      </w:r>
      <w:r w:rsidRPr="00E41ADB">
        <w:rPr>
          <w:rFonts w:ascii="Arial" w:eastAsia="Calibri" w:hAnsi="Arial" w:cs="Arial"/>
          <w:i/>
          <w:color w:val="000000"/>
          <w:sz w:val="24"/>
          <w:szCs w:val="24"/>
        </w:rPr>
        <w:t>per capita</w:t>
      </w:r>
      <w:r>
        <w:rPr>
          <w:rFonts w:ascii="Arial" w:eastAsia="Calibri" w:hAnsi="Arial" w:cs="Arial"/>
          <w:color w:val="000000"/>
          <w:sz w:val="24"/>
          <w:szCs w:val="24"/>
        </w:rPr>
        <w:t>. F</w:t>
      </w:r>
      <w:r w:rsidRPr="00571377">
        <w:rPr>
          <w:rFonts w:ascii="Arial" w:eastAsia="Calibri" w:hAnsi="Arial" w:cs="Arial"/>
          <w:sz w:val="24"/>
          <w:szCs w:val="24"/>
        </w:rPr>
        <w:t xml:space="preserve">oram servidos 15.107 almoços </w:t>
      </w:r>
      <w:r>
        <w:rPr>
          <w:rFonts w:ascii="Arial" w:eastAsia="Calibri" w:hAnsi="Arial" w:cs="Arial"/>
          <w:sz w:val="24"/>
          <w:szCs w:val="24"/>
        </w:rPr>
        <w:t xml:space="preserve">no período </w:t>
      </w:r>
      <w:r w:rsidRPr="00571377">
        <w:rPr>
          <w:rFonts w:ascii="Arial" w:eastAsia="Calibri" w:hAnsi="Arial" w:cs="Arial"/>
          <w:sz w:val="24"/>
          <w:szCs w:val="24"/>
        </w:rPr>
        <w:t xml:space="preserve">e o peso </w:t>
      </w:r>
      <w:r>
        <w:rPr>
          <w:rFonts w:ascii="Arial" w:eastAsia="Calibri" w:hAnsi="Arial" w:cs="Arial"/>
          <w:sz w:val="24"/>
          <w:szCs w:val="24"/>
        </w:rPr>
        <w:t xml:space="preserve">total de resto ingestão foi 914Kg, com média </w:t>
      </w:r>
      <w:r w:rsidRPr="00571377">
        <w:rPr>
          <w:rFonts w:ascii="Arial" w:eastAsia="Calibri" w:hAnsi="Arial" w:cs="Arial"/>
          <w:sz w:val="24"/>
          <w:szCs w:val="24"/>
        </w:rPr>
        <w:t xml:space="preserve">29,5±5,6Kg. O </w:t>
      </w:r>
      <w:r w:rsidRPr="00571377">
        <w:rPr>
          <w:rFonts w:ascii="Arial" w:eastAsia="Calibri" w:hAnsi="Arial" w:cs="Arial"/>
          <w:i/>
          <w:sz w:val="24"/>
          <w:szCs w:val="24"/>
        </w:rPr>
        <w:t>per capita</w:t>
      </w:r>
      <w:r w:rsidRPr="00571377">
        <w:rPr>
          <w:rFonts w:ascii="Arial" w:eastAsia="Calibri" w:hAnsi="Arial" w:cs="Arial"/>
          <w:sz w:val="24"/>
          <w:szCs w:val="24"/>
        </w:rPr>
        <w:t xml:space="preserve"> do resto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71377">
        <w:rPr>
          <w:rFonts w:ascii="Arial" w:eastAsia="Calibri" w:hAnsi="Arial" w:cs="Arial"/>
          <w:sz w:val="24"/>
          <w:szCs w:val="24"/>
        </w:rPr>
        <w:t>ingestão no período foi 60,8±9,4g,</w:t>
      </w:r>
      <w:r w:rsidRPr="00571377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571377">
        <w:rPr>
          <w:rFonts w:ascii="Arial" w:eastAsia="Calibri" w:hAnsi="Arial" w:cs="Arial"/>
          <w:sz w:val="24"/>
          <w:szCs w:val="24"/>
        </w:rPr>
        <w:t>classificado como inadequado. O peso total da</w:t>
      </w:r>
      <w:r>
        <w:rPr>
          <w:rFonts w:ascii="Arial" w:eastAsia="Calibri" w:hAnsi="Arial" w:cs="Arial"/>
          <w:sz w:val="24"/>
          <w:szCs w:val="24"/>
        </w:rPr>
        <w:t>s</w:t>
      </w:r>
      <w:r w:rsidRPr="00571377">
        <w:rPr>
          <w:rFonts w:ascii="Arial" w:eastAsia="Calibri" w:hAnsi="Arial" w:cs="Arial"/>
          <w:sz w:val="24"/>
          <w:szCs w:val="24"/>
        </w:rPr>
        <w:t xml:space="preserve"> sobra</w:t>
      </w:r>
      <w:r>
        <w:rPr>
          <w:rFonts w:ascii="Arial" w:eastAsia="Calibri" w:hAnsi="Arial" w:cs="Arial"/>
          <w:sz w:val="24"/>
          <w:szCs w:val="24"/>
        </w:rPr>
        <w:t>s</w:t>
      </w:r>
      <w:r w:rsidRPr="00571377">
        <w:rPr>
          <w:rFonts w:ascii="Arial" w:eastAsia="Calibri" w:hAnsi="Arial" w:cs="Arial"/>
          <w:sz w:val="24"/>
          <w:szCs w:val="24"/>
        </w:rPr>
        <w:t xml:space="preserve"> d</w:t>
      </w:r>
      <w:r>
        <w:rPr>
          <w:rFonts w:ascii="Arial" w:eastAsia="Calibri" w:hAnsi="Arial" w:cs="Arial"/>
          <w:sz w:val="24"/>
          <w:szCs w:val="24"/>
        </w:rPr>
        <w:t>e</w:t>
      </w:r>
      <w:r w:rsidRPr="00571377">
        <w:rPr>
          <w:rFonts w:ascii="Arial" w:eastAsia="Calibri" w:hAnsi="Arial" w:cs="Arial"/>
          <w:sz w:val="24"/>
          <w:szCs w:val="24"/>
        </w:rPr>
        <w:t xml:space="preserve"> balcão</w:t>
      </w:r>
      <w:r>
        <w:rPr>
          <w:rFonts w:ascii="Arial" w:eastAsia="Calibri" w:hAnsi="Arial" w:cs="Arial"/>
          <w:sz w:val="24"/>
          <w:szCs w:val="24"/>
        </w:rPr>
        <w:t xml:space="preserve"> foi 937,5</w:t>
      </w:r>
      <w:r w:rsidRPr="00571377">
        <w:rPr>
          <w:rFonts w:ascii="Arial" w:eastAsia="Calibri" w:hAnsi="Arial" w:cs="Arial"/>
          <w:sz w:val="24"/>
          <w:szCs w:val="24"/>
        </w:rPr>
        <w:t xml:space="preserve">Kg, com média </w:t>
      </w:r>
      <w:r>
        <w:rPr>
          <w:rFonts w:ascii="Arial" w:eastAsia="Calibri" w:hAnsi="Arial" w:cs="Arial"/>
          <w:sz w:val="24"/>
          <w:szCs w:val="24"/>
        </w:rPr>
        <w:t>30,2±14,3</w:t>
      </w:r>
      <w:r w:rsidRPr="00571377">
        <w:rPr>
          <w:rFonts w:ascii="Arial" w:eastAsia="Calibri" w:hAnsi="Arial" w:cs="Arial"/>
          <w:sz w:val="24"/>
          <w:szCs w:val="24"/>
        </w:rPr>
        <w:t>Kg</w:t>
      </w:r>
      <w:r>
        <w:rPr>
          <w:rFonts w:ascii="Arial" w:eastAsia="Calibri" w:hAnsi="Arial" w:cs="Arial"/>
          <w:sz w:val="24"/>
          <w:szCs w:val="24"/>
        </w:rPr>
        <w:t xml:space="preserve"> e</w:t>
      </w:r>
      <w:r w:rsidRPr="00571377">
        <w:rPr>
          <w:rFonts w:ascii="Arial" w:eastAsia="Calibri" w:hAnsi="Arial" w:cs="Arial"/>
          <w:sz w:val="24"/>
          <w:szCs w:val="24"/>
        </w:rPr>
        <w:t xml:space="preserve"> </w:t>
      </w:r>
      <w:r w:rsidRPr="00571377">
        <w:rPr>
          <w:rFonts w:ascii="Arial" w:eastAsia="Calibri" w:hAnsi="Arial" w:cs="Arial"/>
          <w:i/>
          <w:sz w:val="24"/>
          <w:szCs w:val="24"/>
        </w:rPr>
        <w:t>per capita</w:t>
      </w:r>
      <w:r>
        <w:rPr>
          <w:rFonts w:ascii="Arial" w:eastAsia="Calibri" w:hAnsi="Arial" w:cs="Arial"/>
          <w:sz w:val="24"/>
          <w:szCs w:val="24"/>
        </w:rPr>
        <w:t xml:space="preserve"> 63,3±32,3</w:t>
      </w:r>
      <w:r w:rsidRPr="00571377">
        <w:rPr>
          <w:rFonts w:ascii="Arial" w:eastAsia="Calibri" w:hAnsi="Arial" w:cs="Arial"/>
          <w:sz w:val="24"/>
          <w:szCs w:val="24"/>
        </w:rPr>
        <w:t xml:space="preserve">g. </w:t>
      </w:r>
      <w:r>
        <w:rPr>
          <w:rFonts w:ascii="Arial" w:hAnsi="Arial" w:cs="Arial"/>
          <w:color w:val="000000"/>
          <w:sz w:val="24"/>
          <w:szCs w:val="24"/>
        </w:rPr>
        <w:t>Concluiu-se</w:t>
      </w:r>
      <w:r w:rsidRPr="0058030C">
        <w:rPr>
          <w:rFonts w:ascii="Arial" w:hAnsi="Arial" w:cs="Arial"/>
          <w:color w:val="000000"/>
          <w:sz w:val="24"/>
          <w:szCs w:val="24"/>
        </w:rPr>
        <w:t xml:space="preserve"> que tanto o resto ingestão quanto a sobra de balcão estavam acima dos valores considerados adequados </w:t>
      </w:r>
      <w:r>
        <w:rPr>
          <w:rFonts w:ascii="Arial" w:hAnsi="Arial" w:cs="Arial"/>
          <w:color w:val="000000"/>
          <w:sz w:val="24"/>
          <w:szCs w:val="24"/>
        </w:rPr>
        <w:t>em relação à</w:t>
      </w:r>
      <w:r w:rsidRPr="0058030C">
        <w:rPr>
          <w:rFonts w:ascii="Arial" w:hAnsi="Arial" w:cs="Arial"/>
          <w:color w:val="000000"/>
          <w:sz w:val="24"/>
          <w:szCs w:val="24"/>
        </w:rPr>
        <w:t xml:space="preserve"> literatura </w:t>
      </w:r>
      <w:r>
        <w:rPr>
          <w:rFonts w:ascii="Arial" w:hAnsi="Arial" w:cs="Arial"/>
          <w:color w:val="000000"/>
          <w:sz w:val="24"/>
          <w:szCs w:val="24"/>
        </w:rPr>
        <w:t xml:space="preserve">e/ou na comparação com estudos similares. </w:t>
      </w:r>
    </w:p>
    <w:p w:rsidR="00661A15" w:rsidRDefault="00661A15" w:rsidP="00661A1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1A15" w:rsidRPr="00187EA1" w:rsidRDefault="00661A15" w:rsidP="00661A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567F">
        <w:rPr>
          <w:rFonts w:ascii="Arial" w:hAnsi="Arial" w:cs="Arial"/>
          <w:b/>
          <w:sz w:val="24"/>
          <w:szCs w:val="24"/>
        </w:rPr>
        <w:t>Palavras-chave:</w:t>
      </w:r>
      <w:r w:rsidRPr="00187EA1">
        <w:rPr>
          <w:rFonts w:ascii="Arial" w:hAnsi="Arial" w:cs="Arial"/>
          <w:sz w:val="24"/>
          <w:szCs w:val="24"/>
        </w:rPr>
        <w:t xml:space="preserve"> Resíduos sólidos, desperdício, sustentabilidade.</w:t>
      </w:r>
    </w:p>
    <w:p w:rsidR="00661A15" w:rsidRPr="00661A15" w:rsidRDefault="00661A15" w:rsidP="00661A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A15" w:rsidRDefault="00661A15" w:rsidP="00661A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A15" w:rsidRDefault="00661A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1A15" w:rsidRPr="00E12499" w:rsidRDefault="00661A15" w:rsidP="00661A15">
      <w:pPr>
        <w:pStyle w:val="HTMLPreformatted"/>
        <w:shd w:val="clear" w:color="auto" w:fill="FFFFFF"/>
        <w:jc w:val="center"/>
        <w:rPr>
          <w:rFonts w:ascii="Arial" w:hAnsi="Arial" w:cs="Arial"/>
          <w:b/>
          <w:i/>
          <w:sz w:val="36"/>
          <w:szCs w:val="36"/>
          <w:lang w:val="en-US"/>
        </w:rPr>
      </w:pPr>
      <w:r w:rsidRPr="00E12499">
        <w:rPr>
          <w:rFonts w:ascii="Arial" w:hAnsi="Arial" w:cs="Arial"/>
          <w:b/>
          <w:i/>
          <w:sz w:val="36"/>
          <w:szCs w:val="36"/>
          <w:lang w:val="en"/>
        </w:rPr>
        <w:lastRenderedPageBreak/>
        <w:t>Production of food</w:t>
      </w:r>
      <w:r>
        <w:rPr>
          <w:rFonts w:ascii="Arial" w:hAnsi="Arial" w:cs="Arial"/>
          <w:b/>
          <w:i/>
          <w:sz w:val="36"/>
          <w:szCs w:val="36"/>
          <w:lang w:val="en"/>
        </w:rPr>
        <w:t xml:space="preserve"> waste in </w:t>
      </w:r>
      <w:r w:rsidRPr="00E12499">
        <w:rPr>
          <w:rFonts w:ascii="Arial" w:hAnsi="Arial" w:cs="Arial"/>
          <w:b/>
          <w:i/>
          <w:sz w:val="36"/>
          <w:szCs w:val="36"/>
          <w:lang w:val="en"/>
        </w:rPr>
        <w:t>university restaurant in São Paulo/SP</w:t>
      </w:r>
    </w:p>
    <w:p w:rsidR="00661A15" w:rsidRPr="00661A15" w:rsidRDefault="00661A15">
      <w:pPr>
        <w:rPr>
          <w:rFonts w:ascii="Arial" w:hAnsi="Arial" w:cs="Arial"/>
          <w:sz w:val="24"/>
          <w:szCs w:val="24"/>
          <w:lang w:val="en-US"/>
        </w:rPr>
      </w:pPr>
    </w:p>
    <w:p w:rsidR="00661A15" w:rsidRPr="00661A15" w:rsidRDefault="00661A15" w:rsidP="00661A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61A15" w:rsidRPr="00656C2E" w:rsidRDefault="00661A15" w:rsidP="00661A15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  <w:lang w:val="en-US"/>
        </w:rPr>
      </w:pPr>
      <w:r w:rsidRPr="00656C2E">
        <w:rPr>
          <w:rFonts w:ascii="Arial" w:hAnsi="Arial" w:cs="Arial"/>
          <w:b/>
          <w:caps/>
          <w:sz w:val="24"/>
          <w:szCs w:val="24"/>
          <w:lang w:val="en-US"/>
        </w:rPr>
        <w:t>Abstract</w:t>
      </w:r>
    </w:p>
    <w:p w:rsidR="00661A15" w:rsidRPr="007208D4" w:rsidRDefault="00661A15" w:rsidP="00661A15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-US"/>
        </w:rPr>
      </w:pP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The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food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transformation process performed by restaurants use various forms of energy and produces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several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>kinds of waste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, especially organic. The participation of organic solid waste in restaurants,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>mainly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food,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varies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with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the establishment type and the consumer, but is usually high. The inadequacy of sustainable practices in the restaurants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results in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negative effects to the environment, considering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the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high waste production. The objective of this study was to quantify the organic solid waste produced in a university restau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rant in the city of São Paulo/Brazil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. The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 xml:space="preserve"> data were collected at lunch in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31 days, total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ing six weeks. </w:t>
      </w:r>
      <w:r w:rsidR="00CC251D">
        <w:rPr>
          <w:rFonts w:ascii="Arial" w:hAnsi="Arial" w:cs="Arial"/>
          <w:color w:val="212121"/>
          <w:sz w:val="24"/>
          <w:szCs w:val="24"/>
          <w:lang w:val="en"/>
        </w:rPr>
        <w:t>The d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ish waste of con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 xml:space="preserve">sumers were considered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>as solid wast</w:t>
      </w:r>
      <w:r w:rsidR="00CC251D">
        <w:rPr>
          <w:rFonts w:ascii="Arial" w:hAnsi="Arial" w:cs="Arial"/>
          <w:color w:val="212121"/>
          <w:sz w:val="24"/>
          <w:szCs w:val="24"/>
          <w:lang w:val="en"/>
        </w:rPr>
        <w:t>e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, 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 xml:space="preserve">and 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called waste intake</w:t>
      </w:r>
      <w:r w:rsidR="00E73B96">
        <w:rPr>
          <w:rFonts w:ascii="Arial" w:hAnsi="Arial" w:cs="Arial"/>
          <w:color w:val="212121"/>
          <w:sz w:val="24"/>
          <w:szCs w:val="24"/>
          <w:lang w:val="en"/>
        </w:rPr>
        <w:t>. T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he 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waste of unused preparations and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those which left 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in thermal counters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at 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the end of the lunch were called waste counter. We re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>gistered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the number of consumer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>s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of each day, the total weight and 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the 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waste intake and waste counter</w:t>
      </w:r>
      <w:r w:rsidR="009D02FE">
        <w:rPr>
          <w:rFonts w:ascii="Arial" w:hAnsi="Arial" w:cs="Arial"/>
          <w:color w:val="212121"/>
          <w:sz w:val="24"/>
          <w:szCs w:val="24"/>
          <w:lang w:val="en"/>
        </w:rPr>
        <w:t xml:space="preserve"> per capita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, with </w:t>
      </w:r>
      <w:proofErr w:type="spellStart"/>
      <w:r w:rsidRPr="007208D4">
        <w:rPr>
          <w:rFonts w:ascii="Arial" w:hAnsi="Arial" w:cs="Arial"/>
          <w:color w:val="212121"/>
          <w:sz w:val="24"/>
          <w:szCs w:val="24"/>
          <w:lang w:val="en"/>
        </w:rPr>
        <w:t>mean±standard</w:t>
      </w:r>
      <w:proofErr w:type="spellEnd"/>
      <w:r w:rsidRPr="007208D4">
        <w:rPr>
          <w:rFonts w:ascii="Arial" w:hAnsi="Arial" w:cs="Arial"/>
          <w:color w:val="212121"/>
          <w:sz w:val="24"/>
          <w:szCs w:val="24"/>
          <w:lang w:val="en"/>
        </w:rPr>
        <w:t xml:space="preserve"> deviation calculation. To classify the results of the waste intake, we considered adequate values ​​between 15g and 45g per capita. Over the period, 15</w:t>
      </w:r>
      <w:bookmarkStart w:id="0" w:name="_GoBack"/>
      <w:bookmarkEnd w:id="0"/>
      <w:r w:rsidRPr="007208D4">
        <w:rPr>
          <w:rFonts w:ascii="Arial" w:hAnsi="Arial" w:cs="Arial"/>
          <w:color w:val="212121"/>
          <w:sz w:val="24"/>
          <w:szCs w:val="24"/>
          <w:lang w:val="en"/>
        </w:rPr>
        <w:t>107 lunches were served and the total weight of the waste intake was 914Kg, 29.5±5.6Kg. The waste intake per capita was 60.8±9.4g, classified as inadequate. The total weight of the was</w:t>
      </w:r>
      <w:r w:rsidR="00CC251D">
        <w:rPr>
          <w:rFonts w:ascii="Arial" w:hAnsi="Arial" w:cs="Arial"/>
          <w:color w:val="212121"/>
          <w:sz w:val="24"/>
          <w:szCs w:val="24"/>
          <w:lang w:val="en"/>
        </w:rPr>
        <w:t>te counter was 937.5Kg, 30.2±14.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3Kg and per capita 63.3±32</w:t>
      </w:r>
      <w:r w:rsidR="00CC251D">
        <w:rPr>
          <w:rFonts w:ascii="Arial" w:hAnsi="Arial" w:cs="Arial"/>
          <w:color w:val="212121"/>
          <w:sz w:val="24"/>
          <w:szCs w:val="24"/>
          <w:lang w:val="en"/>
        </w:rPr>
        <w:t>.</w:t>
      </w:r>
      <w:r w:rsidRPr="007208D4">
        <w:rPr>
          <w:rFonts w:ascii="Arial" w:hAnsi="Arial" w:cs="Arial"/>
          <w:color w:val="212121"/>
          <w:sz w:val="24"/>
          <w:szCs w:val="24"/>
          <w:lang w:val="en"/>
        </w:rPr>
        <w:t>3g. It was concluded that both the waste intake and waste counter were above the range considered adequate in relation to literature and/or in comparison with similar studies.</w:t>
      </w:r>
    </w:p>
    <w:p w:rsidR="00661A15" w:rsidRPr="007208D4" w:rsidRDefault="00661A15" w:rsidP="00661A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61A15" w:rsidRPr="007208D4" w:rsidRDefault="00661A15" w:rsidP="00661A15">
      <w:pPr>
        <w:shd w:val="clear" w:color="auto" w:fill="FFFFFF"/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r w:rsidRPr="007208D4">
        <w:rPr>
          <w:rFonts w:ascii="Arial" w:hAnsi="Arial" w:cs="Arial"/>
          <w:b/>
          <w:color w:val="000000"/>
          <w:sz w:val="24"/>
          <w:szCs w:val="24"/>
          <w:lang w:val="en-US"/>
        </w:rPr>
        <w:t>Key-Words:</w:t>
      </w:r>
      <w:r w:rsidRPr="007208D4">
        <w:rPr>
          <w:rFonts w:ascii="Arial" w:hAnsi="Arial" w:cs="Arial"/>
          <w:color w:val="000000"/>
          <w:sz w:val="24"/>
          <w:szCs w:val="24"/>
          <w:lang w:val="en-US"/>
        </w:rPr>
        <w:t xml:space="preserve"> solid waste, restaurants, f</w:t>
      </w:r>
      <w:r w:rsidRPr="007208D4">
        <w:rPr>
          <w:rFonts w:ascii="Arial" w:eastAsia="Calibri" w:hAnsi="Arial" w:cs="Arial"/>
          <w:bCs/>
          <w:sz w:val="24"/>
          <w:szCs w:val="24"/>
          <w:lang w:val="en-US"/>
        </w:rPr>
        <w:t>ood wastefulness</w:t>
      </w:r>
      <w:r w:rsidRPr="007208D4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Pr="007208D4">
        <w:rPr>
          <w:rFonts w:ascii="Arial" w:eastAsia="Calibri" w:hAnsi="Arial" w:cs="Arial"/>
          <w:bCs/>
          <w:sz w:val="24"/>
          <w:szCs w:val="24"/>
          <w:lang w:val="en-US"/>
        </w:rPr>
        <w:t>waste management.</w:t>
      </w:r>
    </w:p>
    <w:p w:rsidR="00405E74" w:rsidRPr="00661A15" w:rsidRDefault="00405E74">
      <w:pPr>
        <w:rPr>
          <w:lang w:val="en-US"/>
        </w:rPr>
      </w:pPr>
    </w:p>
    <w:sectPr w:rsidR="00405E74" w:rsidRPr="00661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5"/>
    <w:rsid w:val="00405E74"/>
    <w:rsid w:val="00661A15"/>
    <w:rsid w:val="009D02FE"/>
    <w:rsid w:val="00CC251D"/>
    <w:rsid w:val="00E73B96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15"/>
    <w:rPr>
      <w:rFonts w:ascii="Calibri" w:eastAsia="Times New Roman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61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A1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71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15"/>
    <w:rPr>
      <w:rFonts w:ascii="Calibri" w:eastAsia="Times New Roman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61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A1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71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dcterms:created xsi:type="dcterms:W3CDTF">2016-01-07T12:29:00Z</dcterms:created>
  <dcterms:modified xsi:type="dcterms:W3CDTF">2016-01-07T12:33:00Z</dcterms:modified>
</cp:coreProperties>
</file>