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C390" w14:textId="77777777" w:rsidR="007911D6" w:rsidRPr="00AA29EA" w:rsidRDefault="007911D6" w:rsidP="0079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8"/>
          <w:szCs w:val="28"/>
        </w:rPr>
      </w:pPr>
      <w:r w:rsidRPr="00AA29EA">
        <w:rPr>
          <w:rFonts w:cs="Times New Roman"/>
          <w:b/>
          <w:sz w:val="28"/>
          <w:szCs w:val="28"/>
        </w:rPr>
        <w:t>EDUCAÇÃO EM DIREITOS HUMANOS NA FORMAÇÃO DE PROFESSORES PARA ENSINO PRIMÁRIO EM MOÇAMBIQUE</w:t>
      </w:r>
    </w:p>
    <w:p w14:paraId="5880406E" w14:textId="77777777" w:rsidR="007911D6" w:rsidRPr="007911D6" w:rsidRDefault="007911D6" w:rsidP="0079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i/>
          <w:sz w:val="24"/>
          <w:szCs w:val="24"/>
          <w:lang w:val="pt-BR" w:eastAsia="pt-BR"/>
        </w:rPr>
      </w:pPr>
    </w:p>
    <w:p w14:paraId="4B34A2FD" w14:textId="77777777" w:rsidR="007911D6" w:rsidRDefault="007911D6" w:rsidP="0079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i/>
          <w:sz w:val="24"/>
          <w:szCs w:val="24"/>
          <w:lang w:val="en-US" w:eastAsia="pt-BR"/>
        </w:rPr>
      </w:pPr>
      <w:r w:rsidRPr="00C20666">
        <w:rPr>
          <w:rFonts w:eastAsia="Times New Roman" w:cs="Times New Roman"/>
          <w:i/>
          <w:sz w:val="24"/>
          <w:szCs w:val="24"/>
          <w:lang w:val="en-US" w:eastAsia="pt-BR"/>
        </w:rPr>
        <w:t>HUMAN RIGHTS EDUCATION IN TEACHER TRAINING FOR PRIMARY EDUCATION IN MOZAMBIQUE</w:t>
      </w:r>
    </w:p>
    <w:p w14:paraId="3D5D9462" w14:textId="77777777" w:rsidR="007911D6" w:rsidRPr="00C20666" w:rsidRDefault="007911D6" w:rsidP="0079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i/>
          <w:sz w:val="24"/>
          <w:szCs w:val="24"/>
          <w:lang w:val="en-US" w:eastAsia="pt-BR"/>
        </w:rPr>
      </w:pPr>
    </w:p>
    <w:p w14:paraId="4A125096" w14:textId="77777777" w:rsidR="007911D6" w:rsidRPr="00C20666" w:rsidRDefault="007911D6" w:rsidP="0079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i/>
          <w:sz w:val="24"/>
          <w:szCs w:val="24"/>
          <w:lang w:val="es-ES" w:eastAsia="pt-BR"/>
        </w:rPr>
      </w:pPr>
      <w:r w:rsidRPr="00C20666">
        <w:rPr>
          <w:rFonts w:eastAsia="Times New Roman" w:cs="Times New Roman"/>
          <w:i/>
          <w:sz w:val="24"/>
          <w:szCs w:val="24"/>
          <w:lang w:val="es-ES" w:eastAsia="pt-BR"/>
        </w:rPr>
        <w:t>LA EDUCACIÓN EN DERECHOS HUMANOS EN LA FORMACIÓN DOCENTE PARA LA ENSEÑANZA PRIMARIA EN MOZAMBIQUE</w:t>
      </w:r>
    </w:p>
    <w:p w14:paraId="3BAA744B" w14:textId="77777777" w:rsidR="007911D6" w:rsidRDefault="007911D6" w:rsidP="0079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i/>
          <w:sz w:val="24"/>
          <w:szCs w:val="24"/>
          <w:lang w:val="es-ES" w:eastAsia="pt-BR"/>
        </w:rPr>
      </w:pPr>
    </w:p>
    <w:p w14:paraId="153C2702" w14:textId="77777777" w:rsidR="007911D6" w:rsidRPr="00C20666" w:rsidRDefault="007911D6" w:rsidP="0079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i/>
          <w:sz w:val="24"/>
          <w:szCs w:val="24"/>
          <w:lang w:val="es-ES" w:eastAsia="pt-BR"/>
        </w:rPr>
      </w:pPr>
    </w:p>
    <w:p w14:paraId="3FB12F53" w14:textId="77777777" w:rsidR="007911D6" w:rsidRPr="00913646" w:rsidRDefault="007911D6" w:rsidP="007911D6">
      <w:pPr>
        <w:jc w:val="center"/>
        <w:rPr>
          <w:rFonts w:cs="Times New Roman"/>
          <w:b/>
          <w:sz w:val="20"/>
          <w:szCs w:val="20"/>
        </w:rPr>
      </w:pPr>
      <w:r w:rsidRPr="00913646">
        <w:rPr>
          <w:rFonts w:cs="Times New Roman"/>
          <w:b/>
          <w:sz w:val="20"/>
          <w:szCs w:val="20"/>
        </w:rPr>
        <w:t>Albino Guirrengane Nhaposse</w:t>
      </w:r>
    </w:p>
    <w:p w14:paraId="0B715474" w14:textId="77777777" w:rsidR="007911D6" w:rsidRPr="00913646" w:rsidRDefault="007911D6" w:rsidP="007911D6">
      <w:pPr>
        <w:pStyle w:val="FootnoteText"/>
        <w:jc w:val="center"/>
        <w:rPr>
          <w:rFonts w:ascii="Candara" w:hAnsi="Candara" w:cs="Times New Roman"/>
        </w:rPr>
      </w:pPr>
      <w:r w:rsidRPr="00913646">
        <w:rPr>
          <w:rFonts w:ascii="Candara" w:hAnsi="Candara" w:cs="Times New Roman"/>
        </w:rPr>
        <w:t>Doutorando no Programa de Pós-Graduação em Educação da Universidade de Brasília.</w:t>
      </w:r>
    </w:p>
    <w:p w14:paraId="15C19CB1" w14:textId="77777777" w:rsidR="007911D6" w:rsidRPr="00913646" w:rsidRDefault="007911D6" w:rsidP="007911D6">
      <w:pPr>
        <w:pStyle w:val="FootnoteText"/>
        <w:jc w:val="center"/>
        <w:rPr>
          <w:rFonts w:ascii="Candara" w:hAnsi="Candara"/>
        </w:rPr>
      </w:pPr>
      <w:r w:rsidRPr="00913646">
        <w:rPr>
          <w:rFonts w:ascii="Candara" w:hAnsi="Candara" w:cs="Times New Roman"/>
        </w:rPr>
        <w:t xml:space="preserve"> ORCID:</w:t>
      </w:r>
      <w:r>
        <w:rPr>
          <w:rFonts w:ascii="Candara" w:hAnsi="Candara" w:cs="Times New Roman"/>
        </w:rPr>
        <w:t xml:space="preserve"> </w:t>
      </w:r>
      <w:hyperlink r:id="rId8" w:history="1">
        <w:r w:rsidRPr="00E70F4F">
          <w:rPr>
            <w:rStyle w:val="Hyperlink"/>
            <w:rFonts w:ascii="Candara" w:hAnsi="Candara" w:cs="Times New Roman"/>
          </w:rPr>
          <w:t>https://orcid.org/0000-0003-1452-6559</w:t>
        </w:r>
      </w:hyperlink>
      <w:r>
        <w:rPr>
          <w:rFonts w:ascii="Candara" w:hAnsi="Candara" w:cs="Times New Roman"/>
        </w:rPr>
        <w:t xml:space="preserve"> ; </w:t>
      </w:r>
      <w:r w:rsidRPr="00913646">
        <w:rPr>
          <w:rFonts w:ascii="Candara" w:hAnsi="Candara" w:cs="Times New Roman"/>
        </w:rPr>
        <w:t xml:space="preserve">E-mail: </w:t>
      </w:r>
      <w:hyperlink r:id="rId9" w:history="1">
        <w:r w:rsidRPr="00913646">
          <w:rPr>
            <w:rStyle w:val="Hyperlink"/>
            <w:rFonts w:ascii="Candara" w:hAnsi="Candara" w:cs="Times New Roman"/>
          </w:rPr>
          <w:t>binonhaposse@gmail.com</w:t>
        </w:r>
      </w:hyperlink>
    </w:p>
    <w:p w14:paraId="3FA4EEC5" w14:textId="77777777" w:rsidR="007911D6" w:rsidRPr="00913646" w:rsidRDefault="007911D6" w:rsidP="007911D6">
      <w:pPr>
        <w:pStyle w:val="FootnoteText"/>
        <w:jc w:val="center"/>
        <w:rPr>
          <w:rFonts w:ascii="Candara" w:hAnsi="Candara" w:cs="Times New Roman"/>
        </w:rPr>
      </w:pPr>
    </w:p>
    <w:p w14:paraId="3568C572" w14:textId="77777777" w:rsidR="007911D6" w:rsidRPr="00913646" w:rsidRDefault="007911D6" w:rsidP="007911D6">
      <w:pPr>
        <w:jc w:val="center"/>
        <w:rPr>
          <w:rFonts w:cs="Times New Roman"/>
          <w:b/>
          <w:sz w:val="20"/>
          <w:szCs w:val="20"/>
        </w:rPr>
      </w:pPr>
      <w:r w:rsidRPr="00913646">
        <w:rPr>
          <w:rFonts w:cs="Times New Roman"/>
          <w:b/>
          <w:sz w:val="20"/>
          <w:szCs w:val="20"/>
        </w:rPr>
        <w:t>Arcénio Olíndio Luís  Luabo</w:t>
      </w:r>
    </w:p>
    <w:p w14:paraId="0F6B8401" w14:textId="77777777" w:rsidR="007911D6" w:rsidRPr="00913646" w:rsidRDefault="007911D6" w:rsidP="007911D6">
      <w:pPr>
        <w:pStyle w:val="Heading3"/>
        <w:shd w:val="clear" w:color="auto" w:fill="FFFFFF" w:themeFill="background1"/>
        <w:spacing w:before="0" w:after="0"/>
        <w:jc w:val="center"/>
        <w:rPr>
          <w:rFonts w:ascii="Candara" w:hAnsi="Candara"/>
          <w:b/>
          <w:sz w:val="20"/>
          <w:szCs w:val="20"/>
        </w:rPr>
      </w:pPr>
      <w:r w:rsidRPr="00913646">
        <w:rPr>
          <w:rFonts w:ascii="Candara" w:hAnsi="Candara"/>
          <w:sz w:val="20"/>
          <w:szCs w:val="20"/>
        </w:rPr>
        <w:t>Doutor em Comunicação, docente da Universidade Pungue- Moçambique.</w:t>
      </w:r>
    </w:p>
    <w:p w14:paraId="2AB3C8D2" w14:textId="77777777" w:rsidR="007911D6" w:rsidRPr="00C20666" w:rsidRDefault="007911D6" w:rsidP="007911D6">
      <w:pPr>
        <w:jc w:val="center"/>
        <w:rPr>
          <w:b/>
          <w:sz w:val="20"/>
          <w:szCs w:val="20"/>
          <w:lang w:val="pt-BR"/>
        </w:rPr>
      </w:pPr>
      <w:r w:rsidRPr="00C20666">
        <w:rPr>
          <w:sz w:val="20"/>
          <w:szCs w:val="20"/>
          <w:shd w:val="clear" w:color="auto" w:fill="FFFFFF"/>
        </w:rPr>
        <w:t xml:space="preserve">ORCID: </w:t>
      </w:r>
      <w:hyperlink r:id="rId10" w:history="1">
        <w:r w:rsidRPr="00C20666">
          <w:rPr>
            <w:rStyle w:val="Hyperlink"/>
            <w:sz w:val="20"/>
            <w:szCs w:val="20"/>
            <w:shd w:val="clear" w:color="auto" w:fill="FFFFFF"/>
          </w:rPr>
          <w:t>https://orcid.org/0000-0001-5345-2244</w:t>
        </w:r>
      </w:hyperlink>
      <w:r w:rsidRPr="00C20666">
        <w:rPr>
          <w:sz w:val="20"/>
          <w:szCs w:val="20"/>
        </w:rPr>
        <w:t xml:space="preserve"> ; E-mail: </w:t>
      </w:r>
      <w:hyperlink r:id="rId11" w:history="1">
        <w:r w:rsidRPr="00C20666">
          <w:rPr>
            <w:rStyle w:val="Hyperlink"/>
            <w:sz w:val="20"/>
            <w:szCs w:val="20"/>
          </w:rPr>
          <w:t>arceny05@yahoo.com</w:t>
        </w:r>
      </w:hyperlink>
    </w:p>
    <w:p w14:paraId="4E2BEB71" w14:textId="77777777" w:rsidR="007911D6" w:rsidRPr="00AA29EA" w:rsidRDefault="007911D6" w:rsidP="007911D6">
      <w:pPr>
        <w:jc w:val="right"/>
        <w:rPr>
          <w:rFonts w:cs="Times New Roman"/>
          <w:i/>
          <w:sz w:val="20"/>
          <w:szCs w:val="20"/>
        </w:rPr>
      </w:pPr>
    </w:p>
    <w:p w14:paraId="68407EBD" w14:textId="77777777" w:rsidR="007911D6" w:rsidRDefault="007911D6" w:rsidP="007911D6">
      <w:pPr>
        <w:tabs>
          <w:tab w:val="left" w:pos="2550"/>
        </w:tabs>
        <w:jc w:val="center"/>
        <w:rPr>
          <w:rFonts w:cs="Times New Roman"/>
          <w:b/>
          <w:sz w:val="20"/>
          <w:szCs w:val="20"/>
        </w:rPr>
      </w:pPr>
    </w:p>
    <w:p w14:paraId="05F42F03" w14:textId="02DCB60B" w:rsidR="007911D6" w:rsidRPr="00AA29EA" w:rsidRDefault="007911D6" w:rsidP="007911D6">
      <w:pPr>
        <w:tabs>
          <w:tab w:val="left" w:pos="2550"/>
        </w:tabs>
        <w:jc w:val="center"/>
        <w:rPr>
          <w:rFonts w:cs="Times New Roman"/>
          <w:b/>
          <w:sz w:val="24"/>
          <w:szCs w:val="24"/>
        </w:rPr>
      </w:pPr>
      <w:r w:rsidRPr="00AA29EA">
        <w:rPr>
          <w:rFonts w:cs="Times New Roman"/>
          <w:b/>
          <w:sz w:val="20"/>
          <w:szCs w:val="20"/>
        </w:rPr>
        <w:t>RESUMO</w:t>
      </w:r>
    </w:p>
    <w:p w14:paraId="03BC3B38" w14:textId="77777777" w:rsidR="007911D6" w:rsidRPr="00AA29EA" w:rsidRDefault="007911D6" w:rsidP="007911D6">
      <w:pPr>
        <w:jc w:val="both"/>
        <w:rPr>
          <w:rFonts w:cs="Times New Roman"/>
          <w:sz w:val="20"/>
          <w:szCs w:val="20"/>
        </w:rPr>
      </w:pPr>
      <w:r w:rsidRPr="00AA29EA">
        <w:rPr>
          <w:rFonts w:cs="Times New Roman"/>
          <w:sz w:val="20"/>
          <w:szCs w:val="20"/>
        </w:rPr>
        <w:t>O artigo busca refletir sobre o lugar da educação em direitos humanos na formação de professores para ensino primário em Moçambique. Com base em análise bibliográfica e documental, sustenta-se o papel dos professores na construção de uma sociedade que respeita a dignidade humana. A discussão respalda-se na perspectiva de educação democrática de Nussbaum (2015) e nas concepções de educação em direitos humanos de Diógenes (2015)</w:t>
      </w:r>
      <w:r w:rsidRPr="00AA29EA">
        <w:rPr>
          <w:rFonts w:cs="Times New Roman"/>
          <w:color w:val="000000"/>
          <w:sz w:val="20"/>
          <w:szCs w:val="20"/>
        </w:rPr>
        <w:t xml:space="preserve"> e </w:t>
      </w:r>
      <w:r w:rsidRPr="00AA29EA">
        <w:rPr>
          <w:rFonts w:cs="Times New Roman"/>
          <w:sz w:val="20"/>
          <w:szCs w:val="20"/>
        </w:rPr>
        <w:t>Benevides (2000</w:t>
      </w:r>
      <w:r w:rsidRPr="00AA29EA">
        <w:rPr>
          <w:rFonts w:cs="Times New Roman"/>
          <w:color w:val="000000"/>
          <w:sz w:val="20"/>
          <w:szCs w:val="20"/>
        </w:rPr>
        <w:t>). A</w:t>
      </w:r>
      <w:r w:rsidRPr="00AA29EA">
        <w:rPr>
          <w:rFonts w:cs="Times New Roman"/>
          <w:sz w:val="20"/>
          <w:szCs w:val="20"/>
        </w:rPr>
        <w:t xml:space="preserve"> reflexão permitiu concluir que a elaboração de instrumentos orientadores para implementação da educação em direitos humanos em todos planos curriculares das disciplinas, conforme a solicitação do Programa Mundial para Educação em Direitos Humanos e em respeito ao princípio da </w:t>
      </w:r>
      <w:r w:rsidRPr="00AA29EA">
        <w:rPr>
          <w:rFonts w:cs="Times New Roman"/>
          <w:iCs/>
          <w:color w:val="000000"/>
          <w:sz w:val="20"/>
          <w:szCs w:val="20"/>
        </w:rPr>
        <w:t>intertransdisciplinaridade, constitui uma ação urgente na luta pelos direitos humanos</w:t>
      </w:r>
      <w:r w:rsidRPr="00AA29EA">
        <w:rPr>
          <w:rFonts w:cs="Times New Roman"/>
          <w:sz w:val="20"/>
          <w:szCs w:val="20"/>
        </w:rPr>
        <w:t xml:space="preserve">. </w:t>
      </w:r>
    </w:p>
    <w:p w14:paraId="67387E80" w14:textId="77777777" w:rsidR="007911D6" w:rsidRPr="00AA29EA" w:rsidRDefault="007911D6" w:rsidP="007911D6">
      <w:pPr>
        <w:jc w:val="both"/>
        <w:rPr>
          <w:rFonts w:cs="Times New Roman"/>
          <w:sz w:val="20"/>
          <w:szCs w:val="20"/>
        </w:rPr>
      </w:pPr>
      <w:r w:rsidRPr="00AA29EA">
        <w:rPr>
          <w:rFonts w:cs="Times New Roman"/>
          <w:b/>
          <w:sz w:val="20"/>
          <w:szCs w:val="20"/>
        </w:rPr>
        <w:t>Palavras-chave:</w:t>
      </w:r>
      <w:r w:rsidRPr="00AA29EA">
        <w:rPr>
          <w:rFonts w:cs="Times New Roman"/>
          <w:sz w:val="20"/>
          <w:szCs w:val="20"/>
        </w:rPr>
        <w:t xml:space="preserve"> Formação do Professor; Educação; Direitos Humanos. </w:t>
      </w:r>
    </w:p>
    <w:p w14:paraId="7D59E650" w14:textId="77777777" w:rsidR="007911D6" w:rsidRPr="007911D6" w:rsidRDefault="007911D6" w:rsidP="007911D6">
      <w:pPr>
        <w:pStyle w:val="Resumos"/>
        <w:spacing w:before="0" w:line="240" w:lineRule="auto"/>
        <w:ind w:left="284" w:right="284"/>
        <w:rPr>
          <w:rFonts w:ascii="Candara" w:hAnsi="Candara"/>
          <w:b/>
          <w:bCs/>
          <w:sz w:val="20"/>
        </w:rPr>
      </w:pPr>
    </w:p>
    <w:p w14:paraId="7CE587E4" w14:textId="77777777" w:rsidR="007911D6" w:rsidRPr="00C01BBD" w:rsidRDefault="007911D6" w:rsidP="007911D6">
      <w:pPr>
        <w:pStyle w:val="Resumos"/>
        <w:spacing w:before="0" w:line="240" w:lineRule="auto"/>
        <w:ind w:left="284" w:right="284"/>
        <w:jc w:val="center"/>
        <w:rPr>
          <w:rFonts w:ascii="Candara" w:hAnsi="Candara"/>
          <w:b/>
          <w:bCs/>
          <w:sz w:val="20"/>
          <w:lang w:val="en-US"/>
        </w:rPr>
      </w:pPr>
      <w:r w:rsidRPr="00EB1B4A">
        <w:rPr>
          <w:rFonts w:ascii="Candara" w:hAnsi="Candara"/>
          <w:b/>
          <w:bCs/>
          <w:sz w:val="20"/>
          <w:lang w:val="en-US"/>
        </w:rPr>
        <w:t>ABSTRACT</w:t>
      </w:r>
    </w:p>
    <w:p w14:paraId="0C9B2759" w14:textId="77777777" w:rsidR="007911D6" w:rsidRPr="00C20666" w:rsidRDefault="007911D6" w:rsidP="007911D6">
      <w:pPr>
        <w:jc w:val="both"/>
        <w:rPr>
          <w:rFonts w:cs="Times New Roman"/>
          <w:sz w:val="20"/>
          <w:szCs w:val="20"/>
          <w:lang w:val="en-US"/>
        </w:rPr>
      </w:pPr>
      <w:r w:rsidRPr="00C20666">
        <w:rPr>
          <w:rFonts w:cs="Times New Roman"/>
          <w:sz w:val="20"/>
          <w:szCs w:val="20"/>
          <w:lang w:val="en-US"/>
        </w:rPr>
        <w:t>This article aims to reflect on the place of human rights education in the training of primary school teachers in Mozambique. Based on bibliographic and documentary analysis, it supports the role of teachers in building a society that respects human dignity. The discussion is based on Nussbaum (2015) perspective on democratic education and on the conceptions of human rights education by Diógenes (2015) and Benevides (2000). The reflection led to the conclusion that the development of guiding instruments for the implementation of human rights education in all subject curricula, as requested by the World Programme for Human Rights Education and in respect of the principle of intertransdisciplinarity, constitutes an urgent action in the struggle for human rights.</w:t>
      </w:r>
    </w:p>
    <w:p w14:paraId="37413C00" w14:textId="77777777" w:rsidR="007911D6" w:rsidRPr="00C20666" w:rsidRDefault="007911D6" w:rsidP="007911D6">
      <w:pPr>
        <w:jc w:val="both"/>
        <w:rPr>
          <w:rFonts w:cs="Times New Roman"/>
          <w:sz w:val="20"/>
          <w:szCs w:val="20"/>
          <w:lang w:val="en-US"/>
        </w:rPr>
      </w:pPr>
      <w:r w:rsidRPr="00C20666">
        <w:rPr>
          <w:rFonts w:cs="Times New Roman"/>
          <w:b/>
          <w:sz w:val="20"/>
          <w:szCs w:val="20"/>
          <w:lang w:val="en-US"/>
        </w:rPr>
        <w:t>Keywords:</w:t>
      </w:r>
      <w:r w:rsidRPr="00C20666">
        <w:rPr>
          <w:rFonts w:cs="Times New Roman"/>
          <w:sz w:val="20"/>
          <w:szCs w:val="20"/>
          <w:lang w:val="en-US"/>
        </w:rPr>
        <w:t xml:space="preserve"> Teacher Training; Education; Human Rights.</w:t>
      </w:r>
    </w:p>
    <w:p w14:paraId="5CA7AE74" w14:textId="77777777" w:rsidR="007911D6" w:rsidRPr="007911D6" w:rsidRDefault="007911D6" w:rsidP="007911D6">
      <w:pPr>
        <w:pStyle w:val="Resumos"/>
        <w:spacing w:before="0" w:line="240" w:lineRule="auto"/>
        <w:ind w:left="284" w:right="284"/>
        <w:rPr>
          <w:rFonts w:ascii="Candara" w:hAnsi="Candara"/>
          <w:b/>
          <w:bCs/>
          <w:sz w:val="20"/>
          <w:lang w:val="en-US"/>
        </w:rPr>
      </w:pPr>
    </w:p>
    <w:p w14:paraId="27DC8BE8" w14:textId="77777777" w:rsidR="007911D6" w:rsidRPr="00C20666" w:rsidRDefault="007911D6" w:rsidP="007911D6">
      <w:pPr>
        <w:pStyle w:val="Resumos"/>
        <w:spacing w:before="0" w:line="240" w:lineRule="auto"/>
        <w:ind w:left="284" w:right="284"/>
        <w:jc w:val="center"/>
        <w:rPr>
          <w:rFonts w:ascii="Candara" w:hAnsi="Candara"/>
          <w:b/>
          <w:bCs/>
          <w:sz w:val="20"/>
          <w:lang w:val="es-ES"/>
        </w:rPr>
      </w:pPr>
      <w:r w:rsidRPr="00C20666">
        <w:rPr>
          <w:rFonts w:ascii="Candara" w:hAnsi="Candara"/>
          <w:b/>
          <w:bCs/>
          <w:sz w:val="20"/>
          <w:lang w:val="es-ES"/>
        </w:rPr>
        <w:t>RESUMEN</w:t>
      </w:r>
    </w:p>
    <w:p w14:paraId="52F00F1C" w14:textId="77777777" w:rsidR="007911D6" w:rsidRPr="00C20666" w:rsidRDefault="007911D6" w:rsidP="007911D6">
      <w:pPr>
        <w:jc w:val="both"/>
        <w:rPr>
          <w:rFonts w:cs="Times New Roman"/>
          <w:sz w:val="20"/>
          <w:szCs w:val="20"/>
          <w:lang w:val="es-ES"/>
        </w:rPr>
      </w:pPr>
      <w:r w:rsidRPr="00C20666">
        <w:rPr>
          <w:rFonts w:cs="Times New Roman"/>
          <w:sz w:val="20"/>
          <w:szCs w:val="20"/>
          <w:lang w:val="es-ES"/>
        </w:rPr>
        <w:t>Este artículo reflexiona sobre el lugar que ocupa la educación en derechos humanos en la formación del profesorado de primaria en Mozambique. A partir de un análisis bibliográfico y documental, respalda el papel del profesorado en la construcción de una sociedad que respete la dignidad humana. El análisis se basa en la perspectiva de Nussbaum (2015) sobre la educación democrática y en las concepciones de educación en derechos humanos de Diógenes (2015) y Benevides (2000). La reflexión concluye que el desarrollo de instrumentos orientativos para la implementación de la educación en derechos humanos en todos los currículos, tal como lo solicita el Programa Mundial para la Educación en Derechos Humanos y en consonancia con el principio de interdisciplinariedad, constituye una acción urgente en la lucha por los derechos humanos.</w:t>
      </w:r>
    </w:p>
    <w:p w14:paraId="5E80781E" w14:textId="5EC86E95" w:rsidR="007911D6" w:rsidRPr="00C20666" w:rsidRDefault="007911D6" w:rsidP="007911D6">
      <w:pPr>
        <w:jc w:val="both"/>
        <w:rPr>
          <w:rFonts w:cs="Times New Roman"/>
          <w:sz w:val="20"/>
          <w:szCs w:val="20"/>
          <w:lang w:val="es-ES"/>
        </w:rPr>
      </w:pPr>
      <w:r w:rsidRPr="00C20666">
        <w:rPr>
          <w:rFonts w:cs="Times New Roman"/>
          <w:b/>
          <w:sz w:val="20"/>
          <w:szCs w:val="20"/>
          <w:lang w:val="es-ES"/>
        </w:rPr>
        <w:t>Palabras-clave:</w:t>
      </w:r>
      <w:r w:rsidRPr="00C20666">
        <w:rPr>
          <w:rFonts w:cs="Times New Roman"/>
          <w:sz w:val="20"/>
          <w:szCs w:val="20"/>
          <w:lang w:val="es-ES"/>
        </w:rPr>
        <w:t xml:space="preserve"> Formación </w:t>
      </w:r>
      <w:r w:rsidR="005D0C43">
        <w:rPr>
          <w:rFonts w:cs="Times New Roman"/>
          <w:sz w:val="20"/>
          <w:szCs w:val="20"/>
          <w:lang w:val="es-ES"/>
        </w:rPr>
        <w:t>D</w:t>
      </w:r>
      <w:r w:rsidRPr="00C20666">
        <w:rPr>
          <w:rFonts w:cs="Times New Roman"/>
          <w:sz w:val="20"/>
          <w:szCs w:val="20"/>
          <w:lang w:val="es-ES"/>
        </w:rPr>
        <w:t xml:space="preserve">ocente; Educación; Derechos </w:t>
      </w:r>
      <w:r w:rsidR="005D0C43">
        <w:rPr>
          <w:rFonts w:cs="Times New Roman"/>
          <w:sz w:val="20"/>
          <w:szCs w:val="20"/>
          <w:lang w:val="es-ES"/>
        </w:rPr>
        <w:t>H</w:t>
      </w:r>
      <w:r w:rsidRPr="00C20666">
        <w:rPr>
          <w:rFonts w:cs="Times New Roman"/>
          <w:sz w:val="20"/>
          <w:szCs w:val="20"/>
          <w:lang w:val="es-ES"/>
        </w:rPr>
        <w:t>umanos.</w:t>
      </w:r>
    </w:p>
    <w:p w14:paraId="018CF3AA" w14:textId="77777777" w:rsidR="007911D6" w:rsidRPr="00C20666" w:rsidRDefault="007911D6" w:rsidP="007911D6">
      <w:pPr>
        <w:jc w:val="both"/>
        <w:rPr>
          <w:rFonts w:cs="Times New Roman"/>
          <w:sz w:val="20"/>
          <w:szCs w:val="20"/>
          <w:lang w:val="es-ES"/>
        </w:rPr>
      </w:pPr>
      <w:r w:rsidRPr="00C20666">
        <w:rPr>
          <w:rFonts w:cs="Times New Roman"/>
          <w:sz w:val="20"/>
          <w:szCs w:val="20"/>
          <w:lang w:val="es-ES"/>
        </w:rPr>
        <w:lastRenderedPageBreak/>
        <w:t xml:space="preserve"> </w:t>
      </w:r>
    </w:p>
    <w:p w14:paraId="176C6F4B" w14:textId="77777777" w:rsidR="007911D6" w:rsidRPr="00C20666" w:rsidRDefault="007911D6" w:rsidP="007911D6">
      <w:pPr>
        <w:tabs>
          <w:tab w:val="left" w:pos="2550"/>
        </w:tabs>
        <w:jc w:val="both"/>
        <w:rPr>
          <w:rFonts w:cs="Times New Roman"/>
          <w:b/>
          <w:sz w:val="24"/>
          <w:szCs w:val="24"/>
          <w:lang w:val="es-ES"/>
        </w:rPr>
      </w:pPr>
    </w:p>
    <w:p w14:paraId="35F63C02" w14:textId="77777777" w:rsidR="007911D6" w:rsidRDefault="007911D6" w:rsidP="007911D6">
      <w:pPr>
        <w:jc w:val="both"/>
        <w:rPr>
          <w:rFonts w:cs="Times New Roman"/>
          <w:b/>
          <w:sz w:val="24"/>
          <w:szCs w:val="24"/>
        </w:rPr>
      </w:pPr>
      <w:r w:rsidRPr="00AA29EA">
        <w:rPr>
          <w:rFonts w:cs="Times New Roman"/>
          <w:b/>
          <w:sz w:val="24"/>
          <w:szCs w:val="24"/>
        </w:rPr>
        <w:t xml:space="preserve">INTRODUÇÃO </w:t>
      </w:r>
    </w:p>
    <w:p w14:paraId="32D237AF" w14:textId="77777777" w:rsidR="005B1F7A" w:rsidRPr="00AA29EA" w:rsidRDefault="005B1F7A" w:rsidP="007911D6">
      <w:pPr>
        <w:jc w:val="both"/>
        <w:rPr>
          <w:rFonts w:cs="Times New Roman"/>
          <w:b/>
          <w:sz w:val="24"/>
          <w:szCs w:val="24"/>
        </w:rPr>
      </w:pPr>
    </w:p>
    <w:p w14:paraId="4268DAB3" w14:textId="1570CC88" w:rsidR="007911D6" w:rsidRPr="00AA29EA" w:rsidRDefault="007911D6" w:rsidP="005B1F7A">
      <w:pPr>
        <w:tabs>
          <w:tab w:val="left" w:pos="1453"/>
        </w:tabs>
        <w:spacing w:line="360" w:lineRule="auto"/>
        <w:ind w:firstLine="709"/>
        <w:jc w:val="both"/>
        <w:rPr>
          <w:rFonts w:cs="Times New Roman"/>
          <w:sz w:val="24"/>
          <w:szCs w:val="24"/>
        </w:rPr>
      </w:pPr>
      <w:r w:rsidRPr="00AA29EA">
        <w:rPr>
          <w:rFonts w:cs="Times New Roman"/>
          <w:sz w:val="24"/>
          <w:szCs w:val="24"/>
        </w:rPr>
        <w:t>Como é do conhecimento, é consenso entre estudiosos de educação, filósofos, sociólogos e demais especialistas que a sociedade moderna já assumiu que a educação é a chave para o (in)sucesso de qualquer nação, daí a razão de porque o conteúdo a ser incorporar nos currículos educacionais seja minuciosamente escolhido, uma vez que se entende que este  influi, em grande medida, no perfil e comportamento do Homem  que a sociedade pretende para os desafios de determinado momento. Aliás, o processo educativo funciona como jogo de estafetas, em que os mais novos recebem valores a serem preservados e difundidos, em uma reflexão permanente sobre a validade desses mesmos conhecimentos, tendo em conta o contexto de uso e dinâmicas sociais.</w:t>
      </w:r>
    </w:p>
    <w:p w14:paraId="4B9AEF93" w14:textId="77777777" w:rsidR="007911D6" w:rsidRPr="00AA29EA" w:rsidRDefault="007911D6" w:rsidP="005B1F7A">
      <w:pPr>
        <w:tabs>
          <w:tab w:val="left" w:pos="1453"/>
        </w:tabs>
        <w:spacing w:line="360" w:lineRule="auto"/>
        <w:ind w:firstLine="709"/>
        <w:jc w:val="both"/>
        <w:rPr>
          <w:rFonts w:cs="Times New Roman"/>
          <w:sz w:val="24"/>
          <w:szCs w:val="24"/>
        </w:rPr>
      </w:pPr>
      <w:r w:rsidRPr="00AA29EA">
        <w:rPr>
          <w:rFonts w:cs="Times New Roman"/>
          <w:sz w:val="24"/>
          <w:szCs w:val="24"/>
        </w:rPr>
        <w:t xml:space="preserve">Como se não bastasse, neste mesmo entendimento, esta sociedade tem, cada vez mais, buscado </w:t>
      </w:r>
      <w:r w:rsidRPr="00AA29EA">
        <w:rPr>
          <w:rFonts w:cs="Times New Roman"/>
          <w:color w:val="000000" w:themeColor="text1"/>
          <w:sz w:val="24"/>
          <w:szCs w:val="24"/>
        </w:rPr>
        <w:t xml:space="preserve">valorizar </w:t>
      </w:r>
      <w:r w:rsidRPr="00AA29EA">
        <w:rPr>
          <w:rFonts w:cs="Times New Roman"/>
          <w:color w:val="000000" w:themeColor="text1"/>
          <w:sz w:val="24"/>
          <w:szCs w:val="24"/>
          <w:shd w:val="clear" w:color="auto" w:fill="FFFFFF"/>
        </w:rPr>
        <w:t>normas que reconhecem e protegem a dignidade de todos os seres humanos, independentemente de quem seja e onde tenha nascido, pelo que, e</w:t>
      </w:r>
      <w:r w:rsidRPr="00AA29EA">
        <w:rPr>
          <w:rFonts w:cs="Times New Roman"/>
          <w:color w:val="000000" w:themeColor="text1"/>
          <w:sz w:val="24"/>
          <w:szCs w:val="24"/>
        </w:rPr>
        <w:t xml:space="preserve">ste apelo ao respeito pelos direitos humanos faz com que se levantem várias reflexões em torno da sua materialização na educação, já que se compreende que é, a partir de educação, como bem dissemos acima, que se difundem os interesses da sociedade. Outrossim, vale ainda à colar ao advento do interesse pelos direitos humanos pela sociedade moderna, a </w:t>
      </w:r>
      <w:r w:rsidRPr="00AA29EA">
        <w:rPr>
          <w:rFonts w:cs="Times New Roman"/>
          <w:sz w:val="24"/>
          <w:szCs w:val="24"/>
        </w:rPr>
        <w:t xml:space="preserve">Declaração Universal dos Direitos Humanos de 1948, em que as nações unidas, através da magna carta, postulam a educação como um dos direitos basilares e cruciais para a edificação e valorização da dignidade humana, documento ratificado por Moçambique.   </w:t>
      </w:r>
    </w:p>
    <w:p w14:paraId="11E5BF7C" w14:textId="77777777" w:rsidR="007911D6" w:rsidRPr="00AA29EA" w:rsidRDefault="007911D6" w:rsidP="005B1F7A">
      <w:pPr>
        <w:tabs>
          <w:tab w:val="left" w:pos="1453"/>
        </w:tabs>
        <w:spacing w:line="360" w:lineRule="auto"/>
        <w:ind w:firstLine="709"/>
        <w:jc w:val="both"/>
        <w:rPr>
          <w:rFonts w:cs="Times New Roman"/>
          <w:sz w:val="24"/>
          <w:szCs w:val="24"/>
        </w:rPr>
      </w:pPr>
      <w:r w:rsidRPr="00AA29EA">
        <w:rPr>
          <w:rFonts w:cs="Times New Roman"/>
          <w:color w:val="000000" w:themeColor="text1"/>
          <w:sz w:val="24"/>
          <w:szCs w:val="24"/>
        </w:rPr>
        <w:t xml:space="preserve">Por conseguinte, é pelos postulados acima que, neste artigo, com o tema: </w:t>
      </w:r>
      <w:r w:rsidRPr="00AA29EA">
        <w:rPr>
          <w:rFonts w:cs="Times New Roman"/>
          <w:i/>
          <w:sz w:val="24"/>
          <w:szCs w:val="24"/>
        </w:rPr>
        <w:t>Educação em Direitos Humanos na Formação de Professores para Ensino Primário em Moçambique</w:t>
      </w:r>
      <w:r w:rsidRPr="00AA29EA">
        <w:rPr>
          <w:rFonts w:cs="Times New Roman"/>
          <w:sz w:val="24"/>
          <w:szCs w:val="24"/>
        </w:rPr>
        <w:t xml:space="preserve">, </w:t>
      </w:r>
      <w:r w:rsidRPr="00AA29EA">
        <w:rPr>
          <w:rFonts w:cs="Times New Roman"/>
          <w:color w:val="000000" w:themeColor="text1"/>
          <w:sz w:val="24"/>
          <w:szCs w:val="24"/>
        </w:rPr>
        <w:t xml:space="preserve">fazemos questionamentos e ou análise sobre até que ponto, na formação de professores, se incorporam ou integram a componente de direitos humanos, até porque, como se pode constatar, a educação, para além de ser o processo de difusão desses direitos, ela, em si, constitui-se um direito humano a ser provido ao Homem, daí que, se o professor, ao longo da sua formação, tiver estes conteúdos que valorizam a dignidade humana, melhor pode ensinar em respeito aos tais direitos, mas também os difundirá aos seus alunos e demais intervenientes, já que </w:t>
      </w:r>
      <w:r w:rsidRPr="00AA29EA">
        <w:rPr>
          <w:rFonts w:cs="Times New Roman"/>
          <w:sz w:val="24"/>
          <w:szCs w:val="24"/>
        </w:rPr>
        <w:t xml:space="preserve">o processo educativo decorre </w:t>
      </w:r>
      <w:r w:rsidRPr="00AA29EA">
        <w:rPr>
          <w:rFonts w:cs="Times New Roman"/>
          <w:sz w:val="24"/>
          <w:szCs w:val="24"/>
        </w:rPr>
        <w:lastRenderedPageBreak/>
        <w:t xml:space="preserve">em um ambiente de relações entre diversos sujeitos (alunos, professores, pais/encarregados de educação, comunidade escolar e a sociedade em geral), em que, cada um tem sua singularidade e necessidade de convívio que exige, das partes, o respeito às particularidades e do outro. Nesta esteira, ganha bastante relevância a reflexão sobre a materialização destes direitos que constituem atenção hoje de toda a sociedade, tal como o fazemos neste artigo, por isso depositamos desde já a nossa espectativa de que esta reflexão traga elementos que ajudem a compreender qual o lugar dos direitos humanos na formação dos professores primários em Moçambique.  </w:t>
      </w:r>
    </w:p>
    <w:p w14:paraId="35EFACCC" w14:textId="77777777" w:rsidR="007911D6" w:rsidRPr="00AA29EA" w:rsidRDefault="007911D6" w:rsidP="005B1F7A">
      <w:pPr>
        <w:spacing w:line="360" w:lineRule="auto"/>
        <w:ind w:firstLine="709"/>
        <w:jc w:val="both"/>
        <w:rPr>
          <w:rFonts w:cs="Times New Roman"/>
          <w:sz w:val="24"/>
          <w:szCs w:val="24"/>
        </w:rPr>
      </w:pPr>
      <w:r w:rsidRPr="00AA29EA">
        <w:rPr>
          <w:rFonts w:cs="Times New Roman"/>
          <w:sz w:val="24"/>
          <w:szCs w:val="24"/>
        </w:rPr>
        <w:t>Buscamos por compreender Moçambique, capítulo dos direitos humanos, por três motivos, (i) o primeiro, por sabermos que este país esteve submetido ao jugo colonial durante cinco século - ex-colônia de Portugal e depois de 1975 – 1990 vivido um governo monopartidário, (ii) segundo, por estar a viver uma democracia intercalada por violência armada, em que os direitos humanos são violados e, (iii) terceiro, por um lado, estar a vivenciar violência policial e manifestações violentas, mas ter de responder à magna carta dos direitos humanos, mas também atendendo que a sociedade moçambicana é uma sociedade multiétnica, multicultural, multirreligiosa e multilíngue, com o português, língua oficial.</w:t>
      </w:r>
    </w:p>
    <w:p w14:paraId="46C4E327"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t>Portanto, à meio a toda a conjuntura moçambicana, devidamente caracterizada acima e, sendo Moçambique signatário da DUDH deve ficar claro que os direitos inscritos na Declaração Universal de Direitos Humanos, doravante (DUDH), constituem um conjunto indissociável e interdependente de direitos individuais e coletivos, civis, políticos, econômicos, sociais e culturais, sem os quais a dignidade da pessoa humana não se realiza por completo, por isso, na mesma DUDH (1948) assume-se que todos os seres humanos nascem livres e iguais em dignidade e em direitos.  Na mesma esteira, sobre estes direitos, Diógenes (2015</w:t>
      </w:r>
      <w:r>
        <w:rPr>
          <w:rFonts w:cs="Times New Roman"/>
          <w:sz w:val="24"/>
          <w:szCs w:val="24"/>
        </w:rPr>
        <w:t>, p. 31</w:t>
      </w:r>
      <w:r w:rsidRPr="00AA29EA">
        <w:rPr>
          <w:rFonts w:cs="Times New Roman"/>
          <w:sz w:val="24"/>
          <w:szCs w:val="24"/>
        </w:rPr>
        <w:t xml:space="preserve">) diz que “a síntese mais enxuta da longa estrada, que busca a efetivação plena do respeito aos Direitos Humanos, em todo o planeta, está nos grandes ideais de Liberdade, Igualdade, Solidariedade”. Sendo assim, a DUDH constitui a expressão mais alta que, as nações em conjunto, conseguiram exprimir como vontade de garantir a máxima observância do respeito à dignidade da pessoa humana, independentemente da sua condição social, cultural, econômica e política, lhe seja conferida humanidade, onde quer que possa se encontrar. </w:t>
      </w:r>
    </w:p>
    <w:p w14:paraId="0A4B2F3B" w14:textId="77777777" w:rsidR="007911D6" w:rsidRPr="00AA29EA" w:rsidRDefault="007911D6" w:rsidP="005B1F7A">
      <w:pPr>
        <w:spacing w:line="360" w:lineRule="auto"/>
        <w:ind w:firstLine="709"/>
        <w:jc w:val="both"/>
        <w:rPr>
          <w:rFonts w:cs="Times New Roman"/>
          <w:i/>
          <w:sz w:val="24"/>
          <w:szCs w:val="24"/>
        </w:rPr>
      </w:pPr>
      <w:r w:rsidRPr="00AA29EA">
        <w:rPr>
          <w:rFonts w:cs="Times New Roman"/>
          <w:sz w:val="24"/>
          <w:szCs w:val="24"/>
        </w:rPr>
        <w:lastRenderedPageBreak/>
        <w:t xml:space="preserve">No entanto, contra muitos esforços para o respeito aos direitos humanos, a sociedade, hoje, vivencia vários fenômenos sociais, como a imigração, diferenças religiosas, política e ideologias, raciais e étnicas, igualdade de gênero, orientação sexual, pobreza, desigualdades sociais, como causa de instabilidades sociais, políticas e económicas de muitas sociedades, em particular moçambicana, os quais são considerados, igualmente, fontes de violação desses direitos e, é neste diapasão em que se afirma que, se educar significar, na sua essência, proporcionar, aos educandos, condições para o desenvolvimento da personalidade consciente, responsável e cidadã, então, a formação de professores para ensino primário deve-se ocupar, sistêmica e pragmaticamente, sobre esses aspectos que valorizam o Homem, o que nos urge questionar: </w:t>
      </w:r>
      <w:r w:rsidRPr="00AA29EA">
        <w:rPr>
          <w:rFonts w:cs="Times New Roman"/>
          <w:i/>
          <w:sz w:val="24"/>
          <w:szCs w:val="24"/>
        </w:rPr>
        <w:t>qual o lugar da educação, em direitos humanos, na formação de professores para o ensino primário em Moçambique</w:t>
      </w:r>
      <w:r w:rsidRPr="00AA29EA">
        <w:rPr>
          <w:rFonts w:cs="Times New Roman"/>
          <w:sz w:val="24"/>
          <w:szCs w:val="24"/>
        </w:rPr>
        <w:t>?</w:t>
      </w:r>
      <w:r w:rsidRPr="00AA29EA">
        <w:rPr>
          <w:rFonts w:cs="Times New Roman"/>
          <w:i/>
          <w:sz w:val="24"/>
          <w:szCs w:val="24"/>
        </w:rPr>
        <w:t xml:space="preserve">  </w:t>
      </w:r>
    </w:p>
    <w:p w14:paraId="015F98AB" w14:textId="77777777" w:rsidR="007911D6" w:rsidRPr="00AA29EA" w:rsidRDefault="007911D6" w:rsidP="005B1F7A">
      <w:pPr>
        <w:spacing w:line="360" w:lineRule="auto"/>
        <w:ind w:firstLine="709"/>
        <w:jc w:val="both"/>
        <w:rPr>
          <w:rFonts w:cs="Times New Roman"/>
          <w:sz w:val="24"/>
          <w:szCs w:val="24"/>
        </w:rPr>
      </w:pPr>
      <w:r w:rsidRPr="00AA29EA">
        <w:rPr>
          <w:rFonts w:cs="Times New Roman"/>
          <w:sz w:val="24"/>
          <w:szCs w:val="24"/>
        </w:rPr>
        <w:t xml:space="preserve">A presente reflexão, no seu percurso metodológico, serviu-se da pesquisa bibliográfica e análise documental. </w:t>
      </w:r>
    </w:p>
    <w:p w14:paraId="4B708E5E" w14:textId="77777777" w:rsidR="007911D6" w:rsidRDefault="007911D6" w:rsidP="005B1F7A">
      <w:pPr>
        <w:spacing w:line="360" w:lineRule="auto"/>
        <w:ind w:firstLine="709"/>
        <w:jc w:val="both"/>
        <w:rPr>
          <w:rFonts w:cs="Times New Roman"/>
          <w:b/>
          <w:sz w:val="24"/>
          <w:szCs w:val="24"/>
        </w:rPr>
      </w:pPr>
    </w:p>
    <w:p w14:paraId="38129979" w14:textId="77777777" w:rsidR="007911D6" w:rsidRPr="00AA29EA" w:rsidRDefault="007911D6" w:rsidP="005B1F7A">
      <w:pPr>
        <w:spacing w:line="360" w:lineRule="auto"/>
        <w:ind w:firstLine="709"/>
        <w:jc w:val="both"/>
        <w:rPr>
          <w:rFonts w:cs="Times New Roman"/>
          <w:b/>
          <w:sz w:val="24"/>
          <w:szCs w:val="24"/>
        </w:rPr>
      </w:pPr>
      <w:r w:rsidRPr="00AA29EA">
        <w:rPr>
          <w:rFonts w:cs="Times New Roman"/>
          <w:b/>
          <w:sz w:val="24"/>
          <w:szCs w:val="24"/>
        </w:rPr>
        <w:t xml:space="preserve">Direitos Humanos e Cidadania </w:t>
      </w:r>
    </w:p>
    <w:p w14:paraId="3C96766C"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t>Como dissemos acima, a adopção da Declaração Universal de Direitos Humanos (DUDH),  pela Assembleia-geral das Nações Unidas, em 1948, constitui o principal marco no desenvolvimento da ideia contemporânea de busca pela valorização dos direitos humanos no mundo e, o e</w:t>
      </w:r>
      <w:r w:rsidRPr="00AA29EA">
        <w:rPr>
          <w:rFonts w:cs="Times New Roman"/>
          <w:sz w:val="24"/>
          <w:szCs w:val="24"/>
          <w:shd w:val="clear" w:color="auto" w:fill="FFFFFF"/>
        </w:rPr>
        <w:t>stado </w:t>
      </w:r>
      <w:r w:rsidRPr="00AA29EA">
        <w:rPr>
          <w:rFonts w:cs="Times New Roman"/>
          <w:bCs/>
          <w:sz w:val="24"/>
          <w:szCs w:val="24"/>
          <w:shd w:val="clear" w:color="auto" w:fill="FFFFFF"/>
        </w:rPr>
        <w:t>moçambicano</w:t>
      </w:r>
      <w:r w:rsidRPr="00AA29EA">
        <w:rPr>
          <w:rFonts w:cs="Times New Roman"/>
          <w:sz w:val="24"/>
          <w:szCs w:val="24"/>
          <w:shd w:val="clear" w:color="auto" w:fill="FFFFFF"/>
        </w:rPr>
        <w:t> assumiu esta d</w:t>
      </w:r>
      <w:r w:rsidRPr="00AA29EA">
        <w:rPr>
          <w:rFonts w:cs="Times New Roman"/>
          <w:bCs/>
          <w:sz w:val="24"/>
          <w:szCs w:val="24"/>
          <w:shd w:val="clear" w:color="auto" w:fill="FFFFFF"/>
        </w:rPr>
        <w:t>eclaração</w:t>
      </w:r>
      <w:r w:rsidRPr="00AA29EA">
        <w:rPr>
          <w:rFonts w:cs="Times New Roman"/>
          <w:sz w:val="24"/>
          <w:szCs w:val="24"/>
          <w:shd w:val="clear" w:color="auto" w:fill="FFFFFF"/>
        </w:rPr>
        <w:t xml:space="preserve">, a Carta africana dos direitos humanos e outros documentos internacionais sobre direitos humanos e dos povos desde </w:t>
      </w:r>
      <w:r w:rsidRPr="00AA29EA">
        <w:rPr>
          <w:rFonts w:cs="Times New Roman"/>
          <w:bCs/>
          <w:sz w:val="24"/>
          <w:szCs w:val="24"/>
        </w:rPr>
        <w:t xml:space="preserve">a “primeira república” Ngoenha (2000), na vigência da Constituição da República Popular de Moçambique de 1975, </w:t>
      </w:r>
      <w:r w:rsidRPr="00AA29EA">
        <w:rPr>
          <w:rFonts w:cs="Times New Roman"/>
          <w:sz w:val="24"/>
          <w:szCs w:val="24"/>
        </w:rPr>
        <w:t xml:space="preserve">com a proclamação da República Popular de Moçambique, no regime político monopartidário. Em 1990, </w:t>
      </w:r>
      <w:r w:rsidRPr="00AA29EA">
        <w:rPr>
          <w:rFonts w:cs="Times New Roman"/>
          <w:bCs/>
          <w:sz w:val="24"/>
          <w:szCs w:val="24"/>
        </w:rPr>
        <w:t>conforme Ngoenha (2000)</w:t>
      </w:r>
      <w:r w:rsidRPr="00AA29EA">
        <w:rPr>
          <w:rFonts w:cs="Times New Roman"/>
          <w:sz w:val="24"/>
          <w:szCs w:val="24"/>
        </w:rPr>
        <w:t xml:space="preserve">, o país concebe a segunda Constituição da República de Moçambique, no regime político multipartidário, a vigente até os dias de hoje.  </w:t>
      </w:r>
    </w:p>
    <w:p w14:paraId="7349E14D"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t xml:space="preserve">Pela adesão à declaração sobre os direitos humanos, Moçambique, na sua Constituição da República, no artigo 3, assume-se como </w:t>
      </w:r>
      <w:r w:rsidRPr="00AA29EA">
        <w:rPr>
          <w:rFonts w:cs="Times New Roman"/>
        </w:rPr>
        <w:t>um</w:t>
      </w:r>
      <w:r w:rsidRPr="00AA29EA">
        <w:rPr>
          <w:rFonts w:cs="Times New Roman"/>
          <w:sz w:val="24"/>
          <w:szCs w:val="24"/>
        </w:rPr>
        <w:t xml:space="preserve"> “Estado de Direito Democrático, baseado no pluralismo de expressão, na organização política democrática, no respeito e garantia dos direitos e liberdades fundamentais do Homem”, o que mostra que este país respeita os direitos humanos. Entretanto, segundo, </w:t>
      </w:r>
      <w:r w:rsidRPr="00AA29EA">
        <w:rPr>
          <w:rFonts w:cs="Times New Roman"/>
        </w:rPr>
        <w:t>Bobbio</w:t>
      </w:r>
      <w:r w:rsidRPr="00AA29EA">
        <w:rPr>
          <w:rFonts w:cs="Times New Roman"/>
          <w:sz w:val="24"/>
          <w:szCs w:val="24"/>
        </w:rPr>
        <w:t xml:space="preserve"> (2004) pode </w:t>
      </w:r>
      <w:r w:rsidRPr="00AA29EA">
        <w:rPr>
          <w:rFonts w:cs="Times New Roman"/>
          <w:sz w:val="24"/>
          <w:szCs w:val="24"/>
        </w:rPr>
        <w:lastRenderedPageBreak/>
        <w:t xml:space="preserve">haver direito sem democracia, mas não democracia sem direito, pois exige normas definidoras dos modos de aquisição e exercício do poder, pressupondo que um regime de direito democrático é muito mais fácil conseguir mecanismos de controlo social em prol dos Direitos Humanos.   </w:t>
      </w:r>
    </w:p>
    <w:p w14:paraId="74553F88" w14:textId="77777777" w:rsidR="007911D6" w:rsidRPr="00AA29EA" w:rsidRDefault="007911D6" w:rsidP="005B1F7A">
      <w:pPr>
        <w:adjustRightInd w:val="0"/>
        <w:spacing w:line="360" w:lineRule="auto"/>
        <w:ind w:firstLine="709"/>
        <w:jc w:val="both"/>
        <w:rPr>
          <w:rFonts w:cs="Times New Roman"/>
          <w:i/>
          <w:iCs/>
          <w:sz w:val="24"/>
          <w:szCs w:val="24"/>
        </w:rPr>
      </w:pPr>
      <w:r w:rsidRPr="00AA29EA">
        <w:rPr>
          <w:rFonts w:cs="Times New Roman"/>
          <w:sz w:val="24"/>
          <w:szCs w:val="24"/>
        </w:rPr>
        <w:t>Portanto, sendo a Constituição da República de Moçambique-CRM, o primeiro e principal mecanismo de controlo social em prol dos Direitos Humanos, no seu Artigo 35º, estabelece o princípio da universalidade e igualdade, ao preconizar que: “</w:t>
      </w:r>
      <w:r w:rsidRPr="00AA29EA">
        <w:rPr>
          <w:rFonts w:cs="Times New Roman"/>
          <w:iCs/>
          <w:sz w:val="24"/>
          <w:szCs w:val="24"/>
        </w:rPr>
        <w:t>todos os cidadãos são iguais perante à lei, gozam dos mesmos direitos e estão sujeitos</w:t>
      </w:r>
      <w:r w:rsidRPr="00AA29EA">
        <w:rPr>
          <w:rFonts w:cs="Times New Roman"/>
          <w:sz w:val="24"/>
          <w:szCs w:val="24"/>
        </w:rPr>
        <w:t xml:space="preserve"> </w:t>
      </w:r>
      <w:r w:rsidRPr="00AA29EA">
        <w:rPr>
          <w:rFonts w:cs="Times New Roman"/>
          <w:iCs/>
          <w:sz w:val="24"/>
          <w:szCs w:val="24"/>
        </w:rPr>
        <w:t>aos mesmos deveres, independentemente da cor, raça, sexo, origem étnica, lugar de</w:t>
      </w:r>
      <w:r w:rsidRPr="00AA29EA">
        <w:rPr>
          <w:rFonts w:cs="Times New Roman"/>
          <w:sz w:val="24"/>
          <w:szCs w:val="24"/>
        </w:rPr>
        <w:t xml:space="preserve"> </w:t>
      </w:r>
      <w:r w:rsidRPr="00AA29EA">
        <w:rPr>
          <w:rFonts w:cs="Times New Roman"/>
          <w:iCs/>
          <w:sz w:val="24"/>
          <w:szCs w:val="24"/>
        </w:rPr>
        <w:t>nascimento, religião, grau de instrução, posição social, estado civil, profissão ou opção</w:t>
      </w:r>
      <w:r w:rsidRPr="00AA29EA">
        <w:rPr>
          <w:rFonts w:cs="Times New Roman"/>
          <w:sz w:val="24"/>
          <w:szCs w:val="24"/>
        </w:rPr>
        <w:t xml:space="preserve"> </w:t>
      </w:r>
      <w:r w:rsidRPr="00AA29EA">
        <w:rPr>
          <w:rFonts w:cs="Times New Roman"/>
          <w:iCs/>
          <w:sz w:val="24"/>
          <w:szCs w:val="24"/>
        </w:rPr>
        <w:t>política.</w:t>
      </w:r>
      <w:r w:rsidRPr="00AA29EA">
        <w:rPr>
          <w:rFonts w:cs="Times New Roman"/>
          <w:i/>
          <w:iCs/>
          <w:sz w:val="24"/>
          <w:szCs w:val="24"/>
        </w:rPr>
        <w:t xml:space="preserve">” </w:t>
      </w:r>
      <w:r w:rsidRPr="00AA29EA">
        <w:rPr>
          <w:rFonts w:cs="Times New Roman"/>
          <w:iCs/>
          <w:sz w:val="24"/>
          <w:szCs w:val="24"/>
        </w:rPr>
        <w:t>Ainda, a CRM, no seu a</w:t>
      </w:r>
      <w:r w:rsidRPr="00AA29EA">
        <w:rPr>
          <w:rFonts w:cs="Times New Roman"/>
          <w:sz w:val="24"/>
          <w:szCs w:val="24"/>
        </w:rPr>
        <w:t>rtigo.88 nº: 1, estabelece que “A educação constitui direito e dever de cada cidadão…”. Já o nº 2. Confere que “O estado promove a extensão da educação à formação profissional, contínua e a igualdade de acesso, de todos os cidadãos, ao gozo deste direito”. Ainda, no seu artigo. 91º, nº 1, prescreve que “todos os cidadãos têm direito à educação condigna, sendo dever do estado, de acordo com o desenvolvimento económico nacional, criação de adequadas condições institucionais, normativas e infra-estruturais”.</w:t>
      </w:r>
    </w:p>
    <w:p w14:paraId="0573284A"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t>Ademais, a educação, sendo um direito constitucional, a mesma é promovida pelo Estado através de estratégias visando a unidade nacional, a erradicação do analfabetismo, o domínio da ciência e da técnica, bem como a formação moral e cívica dos cidadãos, através do sistema nacional de educação, nos termos do nº 1 do art. 113 da CRM. Assim, de acordo com o exposto, o Estado moçambicano, através da sua constituição, compreende o valor da educação como um direito essencial para todos os cidadãos e a sua importância para construção de uma cidadania responsável. No entanto, a defesa pelos direitos humanos não se deve restringir às expressões formais, normativas e judiciais, mas sim, deve, também, seguir na direção da sua efetivação, ou seja, não basta as Nações ratificarem as convenções internacionais e conceberem diversas normas que alegam proteção dos direitos humanos, é necessário efectivá-las, cumprirem e fazerem cumprir, tal como defende Diógenes (2015</w:t>
      </w:r>
      <w:r>
        <w:rPr>
          <w:rFonts w:cs="Times New Roman"/>
          <w:sz w:val="24"/>
          <w:szCs w:val="24"/>
        </w:rPr>
        <w:t>, p. 56</w:t>
      </w:r>
      <w:r w:rsidRPr="00AA29EA">
        <w:rPr>
          <w:rFonts w:cs="Times New Roman"/>
          <w:sz w:val="24"/>
          <w:szCs w:val="24"/>
        </w:rPr>
        <w:t xml:space="preserve">)  de que “não se muda o mundo, as pessoas, as coisas ao nosso redor, apenas com belas palavras, mas, acima de qualquer coisa, muda-se com atitudes”. Nesta perspectiva, torna-se, neste sentido, necessário que </w:t>
      </w:r>
      <w:r w:rsidRPr="00AA29EA">
        <w:rPr>
          <w:rFonts w:cs="Times New Roman"/>
          <w:sz w:val="24"/>
          <w:szCs w:val="24"/>
        </w:rPr>
        <w:lastRenderedPageBreak/>
        <w:t xml:space="preserve">a defesa da dignidade humana saia das pautas discursivas para a prática, ou seja, se os seres humanos são sujeitos concretos, a defesa pelos seus direitos também deve estar relacionada a ações concretas, como postula Benevides quando afirma que, </w:t>
      </w:r>
    </w:p>
    <w:p w14:paraId="2DDD574E" w14:textId="77777777" w:rsidR="007911D6" w:rsidRDefault="007911D6" w:rsidP="005B1F7A">
      <w:pPr>
        <w:spacing w:line="360" w:lineRule="auto"/>
        <w:ind w:left="851" w:firstLine="709"/>
        <w:jc w:val="both"/>
        <w:rPr>
          <w:rFonts w:cs="Times New Roman"/>
        </w:rPr>
      </w:pPr>
    </w:p>
    <w:p w14:paraId="1F6B1C8F" w14:textId="77777777" w:rsidR="007911D6" w:rsidRPr="00AA29EA" w:rsidRDefault="007911D6" w:rsidP="005B1F7A">
      <w:pPr>
        <w:ind w:left="709"/>
        <w:jc w:val="both"/>
        <w:rPr>
          <w:rFonts w:cs="Times New Roman"/>
        </w:rPr>
      </w:pPr>
      <w:r w:rsidRPr="00AA29EA">
        <w:rPr>
          <w:rFonts w:cs="Times New Roman"/>
        </w:rPr>
        <w:t>o ser humano tem a sua dignidade explicitada através de características que são únicas e exclusivas da pessoa humana; além da liberdade como fonte da vida ética, só o ser humano é dotado de vontade, de preferências valorativas, de autonomia, de autoconsciência como o oposto da alienação. Só o ser humano tem a memória e a consciência de sua própria subjetividade, de sua própria história no tempo e no espaço e se enxerga como um sujeito no mundo, vivente e mortal. Só o ser humano tem sociabilidade, somente ele pode desenvolver suas virtualidades no sentido da cultura e do auto aperfeiçoamento vivendo em sociedade e expressando-se através daquelas qualidades eminentes do ser humano como o amor, a razão e a criação estética, que são essencialmente comunicativas. (</w:t>
      </w:r>
      <w:r>
        <w:rPr>
          <w:rFonts w:cs="Times New Roman"/>
        </w:rPr>
        <w:t xml:space="preserve">Benevides, 2001, </w:t>
      </w:r>
      <w:r w:rsidRPr="00AA29EA">
        <w:rPr>
          <w:rFonts w:cs="Times New Roman"/>
        </w:rPr>
        <w:t>p. 6)</w:t>
      </w:r>
    </w:p>
    <w:p w14:paraId="6B336FE4" w14:textId="77777777" w:rsidR="007911D6" w:rsidRDefault="007911D6" w:rsidP="005B1F7A">
      <w:pPr>
        <w:spacing w:line="360" w:lineRule="auto"/>
        <w:ind w:firstLine="709"/>
        <w:jc w:val="both"/>
        <w:rPr>
          <w:rFonts w:cs="Times New Roman"/>
          <w:sz w:val="24"/>
          <w:szCs w:val="24"/>
        </w:rPr>
      </w:pPr>
    </w:p>
    <w:p w14:paraId="2F5864C8" w14:textId="77777777" w:rsidR="007911D6" w:rsidRPr="00AA29EA" w:rsidRDefault="007911D6" w:rsidP="005B1F7A">
      <w:pPr>
        <w:spacing w:line="360" w:lineRule="auto"/>
        <w:ind w:firstLine="709"/>
        <w:jc w:val="both"/>
        <w:rPr>
          <w:rFonts w:cs="Times New Roman"/>
          <w:sz w:val="24"/>
          <w:szCs w:val="24"/>
        </w:rPr>
      </w:pPr>
      <w:r w:rsidRPr="00AA29EA">
        <w:rPr>
          <w:rFonts w:cs="Times New Roman"/>
          <w:sz w:val="24"/>
          <w:szCs w:val="24"/>
        </w:rPr>
        <w:t>Benevides, que temos vindo a citar, realça a coletividade e a necessidade de estar com os outros como algo intrínseco à natureza humana e, que é, na convivência com outros, que o ser humano desenvolve suas potencialidades e expressa os valores mais elevados, como o amor, espiritualidade, racionalidade e criatividade. Outrossim, o mesmo autor aponta para uma visão humanista, para o respeito à dignidade da pessoa humana, independentemente das circunstâncias. Diga-se, os direitos humanos vistos em sua real complexidade, como assevera Herrera (2009), constituem o marco para construir uma ética que tenha como horizonte a construção das condições para que “todas e todos” (indivíduos, culturas, formas de vida) possam levar à prática suas concepções sobre a dignidade humana.</w:t>
      </w:r>
    </w:p>
    <w:p w14:paraId="6D1F164F" w14:textId="77777777" w:rsidR="007911D6" w:rsidRPr="00AA29EA" w:rsidRDefault="007911D6" w:rsidP="005B1F7A">
      <w:pPr>
        <w:spacing w:line="360" w:lineRule="auto"/>
        <w:ind w:firstLine="709"/>
        <w:jc w:val="both"/>
        <w:rPr>
          <w:rFonts w:cs="Times New Roman"/>
          <w:sz w:val="24"/>
          <w:szCs w:val="24"/>
        </w:rPr>
      </w:pPr>
      <w:r w:rsidRPr="00AA29EA">
        <w:rPr>
          <w:rFonts w:cs="Times New Roman"/>
          <w:sz w:val="24"/>
          <w:szCs w:val="24"/>
        </w:rPr>
        <w:t xml:space="preserve">À despeito dos direitos humanos constarem nas pautas discursivas de entidades nacionais e internacionais, a garantia pelo seu respeito se configura um espaço de lutas constantes entre cidadãos, cidadãos e governos, organizações e governos e entre governos.  Nesse contexto, cabe as instituições de formação de professores para ensino primário assumirem a educação como um espaço de luta pela garantia de respeito dos direitos humanos, como condição para edificação e florescimento de sociedades democráticas e de respeito pela dignidade humana. </w:t>
      </w:r>
    </w:p>
    <w:p w14:paraId="5CA7C3BE" w14:textId="77777777" w:rsidR="007911D6" w:rsidRPr="00AA29EA" w:rsidRDefault="007911D6" w:rsidP="005B1F7A">
      <w:pPr>
        <w:spacing w:line="360" w:lineRule="auto"/>
        <w:ind w:firstLine="709"/>
        <w:jc w:val="both"/>
        <w:rPr>
          <w:rFonts w:cs="Times New Roman"/>
          <w:sz w:val="24"/>
          <w:szCs w:val="24"/>
        </w:rPr>
      </w:pPr>
      <w:r w:rsidRPr="00AA29EA">
        <w:rPr>
          <w:rFonts w:cs="Times New Roman"/>
          <w:sz w:val="24"/>
          <w:szCs w:val="24"/>
        </w:rPr>
        <w:t xml:space="preserve">De igual modo, estas instituições de formação de professores primários devem reconhecer que o professor a ser formado deve, antes de tudo reconhecer os direitos humanos como prioridades na relação ou interação entre os homens, mas também este </w:t>
      </w:r>
      <w:r w:rsidRPr="00AA29EA">
        <w:rPr>
          <w:rFonts w:cs="Times New Roman"/>
          <w:sz w:val="24"/>
          <w:szCs w:val="24"/>
        </w:rPr>
        <w:lastRenderedPageBreak/>
        <w:t xml:space="preserve">professor deve ensinar respeitando estes direitos, assim como deve-os difundir aos seus alunos e às comunidades. Como se não bastasse, o professor deve estar ciente de que, a educação, em si, é um direito fundamental, mas também um veículo de apropriação de conhecimentos relacionados com os direitos humanos. Aliás, para além de tudo dito, este professor em formação, para o ensino primário, deve ser olhado como quem vai agir na base, </w:t>
      </w:r>
      <w:r w:rsidRPr="00AA29EA">
        <w:rPr>
          <w:rFonts w:ascii="Arial" w:hAnsi="Arial" w:cs="Arial"/>
          <w:sz w:val="24"/>
          <w:szCs w:val="24"/>
        </w:rPr>
        <w:t>ʻʻ</w:t>
      </w:r>
      <w:r w:rsidRPr="00AA29EA">
        <w:rPr>
          <w:rFonts w:cs="Times New Roman"/>
          <w:sz w:val="24"/>
          <w:szCs w:val="24"/>
        </w:rPr>
        <w:t>onde tudo se semeia</w:t>
      </w:r>
      <w:r w:rsidRPr="00AA29EA">
        <w:rPr>
          <w:rFonts w:ascii="Arial" w:hAnsi="Arial" w:cs="Arial"/>
          <w:sz w:val="24"/>
          <w:szCs w:val="24"/>
        </w:rPr>
        <w:t>ˮ</w:t>
      </w:r>
      <w:r w:rsidRPr="00AA29EA">
        <w:rPr>
          <w:rFonts w:cs="Times New Roman"/>
          <w:sz w:val="24"/>
          <w:szCs w:val="24"/>
        </w:rPr>
        <w:t xml:space="preserve">, onde a forja da mente </w:t>
      </w:r>
      <w:r w:rsidRPr="00AA29EA">
        <w:rPr>
          <w:sz w:val="24"/>
          <w:szCs w:val="24"/>
        </w:rPr>
        <w:t>é</w:t>
      </w:r>
      <w:r w:rsidRPr="00AA29EA">
        <w:rPr>
          <w:rFonts w:cs="Times New Roman"/>
          <w:sz w:val="24"/>
          <w:szCs w:val="24"/>
        </w:rPr>
        <w:t xml:space="preserve"> essencial para ac</w:t>
      </w:r>
      <w:r w:rsidRPr="00AA29EA">
        <w:rPr>
          <w:sz w:val="24"/>
          <w:szCs w:val="24"/>
        </w:rPr>
        <w:t>çõ</w:t>
      </w:r>
      <w:r w:rsidRPr="00AA29EA">
        <w:rPr>
          <w:rFonts w:cs="Times New Roman"/>
          <w:sz w:val="24"/>
          <w:szCs w:val="24"/>
        </w:rPr>
        <w:t>es futuras dessa crian</w:t>
      </w:r>
      <w:r w:rsidRPr="00AA29EA">
        <w:rPr>
          <w:sz w:val="24"/>
          <w:szCs w:val="24"/>
        </w:rPr>
        <w:t>ç</w:t>
      </w:r>
      <w:r w:rsidRPr="00AA29EA">
        <w:rPr>
          <w:rFonts w:cs="Times New Roman"/>
          <w:sz w:val="24"/>
          <w:szCs w:val="24"/>
        </w:rPr>
        <w:t xml:space="preserve">a quando adulto. </w:t>
      </w:r>
    </w:p>
    <w:p w14:paraId="2B0D315B" w14:textId="77777777" w:rsidR="007911D6" w:rsidRPr="00AA29EA" w:rsidRDefault="007911D6" w:rsidP="005B1F7A">
      <w:pPr>
        <w:spacing w:line="360" w:lineRule="auto"/>
        <w:ind w:firstLine="709"/>
        <w:jc w:val="both"/>
        <w:rPr>
          <w:rFonts w:cs="Times New Roman"/>
          <w:sz w:val="24"/>
          <w:szCs w:val="24"/>
        </w:rPr>
      </w:pPr>
      <w:r w:rsidRPr="00AA29EA">
        <w:rPr>
          <w:rFonts w:cs="Times New Roman"/>
          <w:sz w:val="24"/>
          <w:szCs w:val="24"/>
        </w:rPr>
        <w:t xml:space="preserve">Portanto, os currículos das instituições de formação de professores devem, no geral, se adaptarem ou agregar conteúdos ou disciplinas sobre os direitos humanos, tudo porque, hoje, a sociedade se tornou muito violenta, com menos moral e ética em suas ações e, a escola quem deve assumir a sua parte de responsabilidade em fazer com que a sociedade seja mais pacífica e amante dos direitos humanos.  </w:t>
      </w:r>
    </w:p>
    <w:p w14:paraId="342B4807" w14:textId="77777777" w:rsidR="007911D6" w:rsidRDefault="007911D6" w:rsidP="005B1F7A">
      <w:pPr>
        <w:spacing w:line="360" w:lineRule="auto"/>
        <w:ind w:firstLine="709"/>
        <w:jc w:val="both"/>
        <w:rPr>
          <w:rFonts w:cs="Times New Roman"/>
          <w:b/>
          <w:sz w:val="24"/>
          <w:szCs w:val="24"/>
        </w:rPr>
      </w:pPr>
    </w:p>
    <w:p w14:paraId="7B76F175" w14:textId="77777777" w:rsidR="007911D6" w:rsidRDefault="007911D6" w:rsidP="005B1F7A">
      <w:pPr>
        <w:spacing w:line="360" w:lineRule="auto"/>
        <w:jc w:val="both"/>
        <w:rPr>
          <w:rFonts w:cs="Times New Roman"/>
          <w:b/>
          <w:sz w:val="24"/>
          <w:szCs w:val="24"/>
        </w:rPr>
      </w:pPr>
      <w:r w:rsidRPr="00AA29EA">
        <w:rPr>
          <w:rFonts w:cs="Times New Roman"/>
          <w:b/>
          <w:sz w:val="24"/>
          <w:szCs w:val="24"/>
        </w:rPr>
        <w:t xml:space="preserve">Direitos humanos e cidadania na formação de professores para o ensino primário em Moçambique </w:t>
      </w:r>
    </w:p>
    <w:p w14:paraId="1A867490" w14:textId="77777777" w:rsidR="005B1F7A" w:rsidRPr="00AA29EA" w:rsidRDefault="005B1F7A" w:rsidP="005B1F7A">
      <w:pPr>
        <w:spacing w:line="360" w:lineRule="auto"/>
        <w:jc w:val="both"/>
        <w:rPr>
          <w:rFonts w:cs="Times New Roman"/>
          <w:b/>
          <w:sz w:val="24"/>
          <w:szCs w:val="24"/>
        </w:rPr>
      </w:pPr>
    </w:p>
    <w:p w14:paraId="1D1A0932" w14:textId="77777777" w:rsidR="007911D6" w:rsidRPr="00AA29EA" w:rsidRDefault="007911D6" w:rsidP="005B1F7A">
      <w:pPr>
        <w:spacing w:line="360" w:lineRule="auto"/>
        <w:ind w:firstLine="709"/>
        <w:jc w:val="both"/>
        <w:rPr>
          <w:rFonts w:cs="Times New Roman"/>
          <w:sz w:val="24"/>
          <w:szCs w:val="24"/>
        </w:rPr>
      </w:pPr>
      <w:r w:rsidRPr="00AA29EA">
        <w:rPr>
          <w:rFonts w:cs="Times New Roman"/>
          <w:sz w:val="24"/>
          <w:szCs w:val="24"/>
        </w:rPr>
        <w:t xml:space="preserve">Desde 1975, o Estado Moçambicano demostrou preocupação com a formação de professores, como um desafio do Sistema Nacional de Educação (SNE), como atestam as três leis do SNE (Lei nº 04 de Março de 1983, que </w:t>
      </w:r>
      <w:r w:rsidRPr="00AA29EA">
        <w:rPr>
          <w:rFonts w:cs="Times New Roman"/>
          <w:color w:val="000000"/>
          <w:sz w:val="24"/>
          <w:szCs w:val="24"/>
        </w:rPr>
        <w:t>aprova a primeira Lei do Sistema Nacional de Educação</w:t>
      </w:r>
      <w:r w:rsidRPr="00AA29EA">
        <w:rPr>
          <w:rFonts w:cs="Times New Roman"/>
          <w:sz w:val="24"/>
          <w:szCs w:val="24"/>
        </w:rPr>
        <w:t xml:space="preserve">, Lei nº 06 de maio de 1992 que revoga a primeira e atualmente a Lei nº 18 de Dezembro de 2018). Com base nestas leis, o SNE de Moçambique, à luz da Lei nº 18 de Dezembro de 2018, atualmente em vigência, estrutura-se em seguintes subsistemas: a) Subsistema de Educação Pré-Escolar; b) Subsistema de Educação Geral; c) Subsistema de Educação de Adultos; d) Subsistema de Educação Profissional; e) Subsistema de Educação e Formação de Professores; f) Subsistema de Ensino Superior. </w:t>
      </w:r>
    </w:p>
    <w:p w14:paraId="0ADF8807" w14:textId="77777777" w:rsidR="007911D6" w:rsidRPr="00AA29EA" w:rsidRDefault="007911D6" w:rsidP="005B1F7A">
      <w:pPr>
        <w:spacing w:line="360" w:lineRule="auto"/>
        <w:ind w:firstLine="709"/>
        <w:jc w:val="both"/>
        <w:rPr>
          <w:rFonts w:cs="Times New Roman"/>
          <w:sz w:val="24"/>
          <w:szCs w:val="24"/>
        </w:rPr>
      </w:pPr>
      <w:r w:rsidRPr="00AA29EA">
        <w:rPr>
          <w:rFonts w:cs="Times New Roman"/>
          <w:sz w:val="24"/>
          <w:szCs w:val="24"/>
        </w:rPr>
        <w:t xml:space="preserve">Para o subsistema de educação e formação de professores, a lei prescreve que este subsistema tem como principal vocação “formar o professor como educador e profissional consciente, com profunda preparação científica, pedagógica, ética e moral, capaz de educar a criança, o jovem e o adulto com valores da moçambicanidade” (Lei n°18/2018, Artigo 4, alínea-g). Já os subsistemas de educação geral e subsistema de educação e formação de professores são, o primeiro o espaço de atuação do futuro </w:t>
      </w:r>
      <w:r w:rsidRPr="00AA29EA">
        <w:rPr>
          <w:rFonts w:cs="Times New Roman"/>
          <w:sz w:val="24"/>
          <w:szCs w:val="24"/>
        </w:rPr>
        <w:lastRenderedPageBreak/>
        <w:t xml:space="preserve">professor e, o segundo o berço do magistério, espaço imprescindível para a preparação do profissional. </w:t>
      </w:r>
    </w:p>
    <w:p w14:paraId="3C72253F" w14:textId="77777777" w:rsidR="007911D6" w:rsidRPr="00AA29EA" w:rsidRDefault="007911D6" w:rsidP="005B1F7A">
      <w:pPr>
        <w:shd w:val="clear" w:color="auto" w:fill="FFFFFF" w:themeFill="background1"/>
        <w:tabs>
          <w:tab w:val="left" w:pos="284"/>
        </w:tabs>
        <w:spacing w:line="360" w:lineRule="auto"/>
        <w:ind w:firstLine="709"/>
        <w:jc w:val="both"/>
        <w:rPr>
          <w:rFonts w:cs="Times New Roman"/>
          <w:sz w:val="24"/>
          <w:szCs w:val="24"/>
        </w:rPr>
      </w:pPr>
      <w:r w:rsidRPr="00AA29EA">
        <w:rPr>
          <w:rFonts w:cs="Times New Roman"/>
          <w:sz w:val="24"/>
          <w:szCs w:val="24"/>
        </w:rPr>
        <w:t>O Subsistema de Educação Geral</w:t>
      </w:r>
      <w:r w:rsidRPr="00AA29EA">
        <w:rPr>
          <w:rFonts w:cs="Times New Roman"/>
          <w:b/>
          <w:sz w:val="24"/>
          <w:szCs w:val="24"/>
        </w:rPr>
        <w:t xml:space="preserve"> </w:t>
      </w:r>
      <w:r w:rsidRPr="00AA29EA">
        <w:rPr>
          <w:rFonts w:cs="Times New Roman"/>
          <w:sz w:val="24"/>
          <w:szCs w:val="24"/>
        </w:rPr>
        <w:t xml:space="preserve">é o eixo central do SNE, pois confere a formação base para o ingresso em cada nível subsequente dos diferentes subsistemas. Portanto, compreende o Ensino Primário e o Secundário. Nesta senda, o Ensino Primário compreende seis classes, organizadas em dois ciclos de aprendizagem: 1º ciclo, 1ª a 3ª classe e o 2º ciclo, 4ª a 6ª classes. O ensino secundário compreende seis classes, organizadas em dois ciclos de aprendizagem: 1ª ciclo, da 7ª a 9ª classe e da 10ª a 12ª classe. </w:t>
      </w:r>
    </w:p>
    <w:p w14:paraId="020BBE47" w14:textId="77777777" w:rsidR="007911D6" w:rsidRPr="00AA29EA" w:rsidRDefault="007911D6" w:rsidP="005B1F7A">
      <w:pPr>
        <w:spacing w:line="360" w:lineRule="auto"/>
        <w:ind w:firstLine="709"/>
        <w:jc w:val="both"/>
        <w:rPr>
          <w:rFonts w:cs="Times New Roman"/>
          <w:sz w:val="24"/>
          <w:szCs w:val="24"/>
        </w:rPr>
      </w:pPr>
      <w:r w:rsidRPr="00AA29EA">
        <w:rPr>
          <w:rFonts w:cs="Times New Roman"/>
          <w:sz w:val="24"/>
          <w:szCs w:val="24"/>
        </w:rPr>
        <w:t xml:space="preserve">Vale dizer que o Subsistema de Educação e Formação de Professores regula a formação em diferentes subsistemas, garantindo a formação dos professores de todos subsistemas. Assim, a Educação e Formação de professores diz respeito à preparação para atuação no ensino pré-escolar; no ensino primário; no ensino secundário; no ensino técnico-profissional; para Educação de Adultos e, para o ensino superior. </w:t>
      </w:r>
      <w:r w:rsidRPr="00AA29EA">
        <w:rPr>
          <w:rFonts w:cs="Times New Roman"/>
          <w:bCs/>
          <w:sz w:val="24"/>
          <w:szCs w:val="24"/>
        </w:rPr>
        <w:t xml:space="preserve">Segundo a </w:t>
      </w:r>
      <w:r w:rsidRPr="00AA29EA">
        <w:rPr>
          <w:rFonts w:cs="Times New Roman"/>
          <w:sz w:val="24"/>
          <w:szCs w:val="24"/>
        </w:rPr>
        <w:t>Lei nº 18 de Dezembro de 2018, no seu artigo 16, constituem objetivos deste subsistema:</w:t>
      </w:r>
    </w:p>
    <w:p w14:paraId="178F5BD9" w14:textId="77777777" w:rsidR="007911D6" w:rsidRDefault="007911D6" w:rsidP="005B1F7A">
      <w:pPr>
        <w:spacing w:line="360" w:lineRule="auto"/>
        <w:ind w:left="709" w:firstLine="709"/>
        <w:jc w:val="both"/>
        <w:rPr>
          <w:rFonts w:cs="Times New Roman"/>
        </w:rPr>
      </w:pPr>
    </w:p>
    <w:p w14:paraId="71C35432" w14:textId="77777777" w:rsidR="007911D6" w:rsidRPr="00AA29EA" w:rsidRDefault="007911D6" w:rsidP="005B1F7A">
      <w:pPr>
        <w:ind w:left="709"/>
        <w:jc w:val="both"/>
        <w:rPr>
          <w:rFonts w:cs="Times New Roman"/>
          <w:sz w:val="24"/>
          <w:szCs w:val="24"/>
        </w:rPr>
      </w:pPr>
      <w:r w:rsidRPr="00AA29EA">
        <w:rPr>
          <w:rFonts w:cs="Times New Roman"/>
        </w:rPr>
        <w:t>a) assegurar a formação integral do professor, capacitando-o para assumir a responsabilidade de educar e formar a criança, jovem e o adulto; b) conferir ao professor uma solida formação geral científica, psicopedagógica, didática, ética e deontológica; c) proporcionar uma formação que, de acordo com a realidade social, estimule uma atitude simultaneamente reflexiva, critica e atuante.</w:t>
      </w:r>
    </w:p>
    <w:p w14:paraId="6D81F421" w14:textId="77777777" w:rsidR="007911D6" w:rsidRDefault="007911D6" w:rsidP="005B1F7A">
      <w:pPr>
        <w:spacing w:line="360" w:lineRule="auto"/>
        <w:ind w:firstLine="709"/>
        <w:jc w:val="both"/>
        <w:rPr>
          <w:rFonts w:cs="Times New Roman"/>
          <w:sz w:val="24"/>
          <w:szCs w:val="24"/>
        </w:rPr>
      </w:pPr>
    </w:p>
    <w:p w14:paraId="2D7F7A78" w14:textId="77777777" w:rsidR="007911D6" w:rsidRPr="00AA29EA" w:rsidRDefault="007911D6" w:rsidP="005B1F7A">
      <w:pPr>
        <w:spacing w:line="360" w:lineRule="auto"/>
        <w:ind w:firstLine="709"/>
        <w:jc w:val="both"/>
        <w:rPr>
          <w:rFonts w:cs="Times New Roman"/>
          <w:bCs/>
          <w:sz w:val="24"/>
          <w:szCs w:val="24"/>
        </w:rPr>
      </w:pPr>
      <w:r w:rsidRPr="00AA29EA">
        <w:rPr>
          <w:rFonts w:cs="Times New Roman"/>
          <w:sz w:val="24"/>
          <w:szCs w:val="24"/>
        </w:rPr>
        <w:t xml:space="preserve">De acordo com o exposto, ressalta-se que os professores para ensino primário são formados para trabalhar com alunos dos seis primeiros anos de escolaridade, ou seja, de 1ª a 6ª classe. Na República de Moçambique, </w:t>
      </w:r>
      <w:r w:rsidRPr="00AA29EA">
        <w:rPr>
          <w:rFonts w:cs="Times New Roman"/>
          <w:bCs/>
          <w:sz w:val="24"/>
          <w:szCs w:val="24"/>
        </w:rPr>
        <w:t xml:space="preserve">a educação básica (1ªclasse à 9ªclasse) é obrigatória e universal, ou seja, todas as crianças, a partir dos seis anos de idade, devem ter acesso à educação formal, o que requer do Estado o dever de prover garantias de existência de escolas e profissionais formados especificamente para responder às demandas desse subsistema de ensino. </w:t>
      </w:r>
    </w:p>
    <w:p w14:paraId="0E8A1767" w14:textId="77777777" w:rsidR="007911D6" w:rsidRPr="00AA29EA" w:rsidRDefault="007911D6" w:rsidP="005B1F7A">
      <w:pPr>
        <w:spacing w:line="360" w:lineRule="auto"/>
        <w:ind w:firstLine="709"/>
        <w:jc w:val="both"/>
        <w:rPr>
          <w:rFonts w:cs="Times New Roman"/>
        </w:rPr>
      </w:pPr>
      <w:r w:rsidRPr="00AA29EA">
        <w:rPr>
          <w:rFonts w:cs="Times New Roman"/>
          <w:sz w:val="24"/>
          <w:szCs w:val="24"/>
        </w:rPr>
        <w:t>O modelo 12ª+3 anos, que constitui objecto da nossa análise</w:t>
      </w:r>
      <w:r w:rsidRPr="00AA29EA">
        <w:rPr>
          <w:rFonts w:cs="Times New Roman"/>
        </w:rPr>
        <w:t xml:space="preserve">, </w:t>
      </w:r>
      <w:r w:rsidRPr="00AA29EA">
        <w:rPr>
          <w:rFonts w:cs="Times New Roman"/>
          <w:sz w:val="24"/>
          <w:szCs w:val="24"/>
        </w:rPr>
        <w:t xml:space="preserve">teve início apenas em agosto de 2019, de forma piloto e, em 2022, foi a sua implementação efetiva em todo o território nacional, ou seja, nas 34 instituições públicas que ministram a formação de professores de ensino primário, ao nível nacional MINEDH (2023). O plano curricular do curso de professores do ensino primário e educação de adultos tem como objetivo a </w:t>
      </w:r>
      <w:r w:rsidRPr="00AA29EA">
        <w:rPr>
          <w:rFonts w:cs="Times New Roman"/>
          <w:sz w:val="24"/>
          <w:szCs w:val="24"/>
        </w:rPr>
        <w:lastRenderedPageBreak/>
        <w:t xml:space="preserve">formação de “profissionais competentes, científica e pedagogicamente, comprometidos com a promoção e o desenvolvimento integrado das capacidades e atitudes que viabilizam a utilização dos conhecimentos nas mais diversas situações” (INDE; MINEDH, 2019 p. 6). </w:t>
      </w:r>
    </w:p>
    <w:p w14:paraId="62B07AAC" w14:textId="77777777" w:rsidR="007911D6" w:rsidRPr="00AA29EA" w:rsidRDefault="007911D6" w:rsidP="005B1F7A">
      <w:pPr>
        <w:spacing w:line="360" w:lineRule="auto"/>
        <w:ind w:firstLine="709"/>
        <w:jc w:val="both"/>
        <w:rPr>
          <w:rFonts w:cs="Times New Roman"/>
          <w:bCs/>
          <w:sz w:val="24"/>
          <w:szCs w:val="24"/>
        </w:rPr>
      </w:pPr>
      <w:r w:rsidRPr="00AA29EA">
        <w:rPr>
          <w:rFonts w:cs="Times New Roman"/>
          <w:sz w:val="24"/>
          <w:szCs w:val="24"/>
        </w:rPr>
        <w:t xml:space="preserve">Ademais, o Plano Curricular do Curso de Professores para Ensino Primário e Educação de Adultos (PCCPEPEA) define como uma das competências a ser desenvolvida pelo graduado, ao nível do domínio pessoal e social como o que: 1- Promove o espírito patriótico, a cidadania responsável e democrática, valores universais e direitos humanos e da criança; 2- Comunica, adequadamente, em vários contextos. </w:t>
      </w:r>
    </w:p>
    <w:p w14:paraId="275EF16D"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t xml:space="preserve">À luz do PCCPEPEA (2021), as disciplinas de Ciências Sociais (4 horas semanais de contato em dois semestres) e Educação para Cidadania (com 3 horas semanais de contato, apenas em um semestre), indicam o caminho para alcance da competência no domínio pessoal e social, na medida em que os resultados esperados da aprendizagem são: promover ações que contribuam para o respeito pelos Direitos Humanos, em geral e da Criança, em particular; promover o espírito patriótico, direitos e deveres cívicos e morais, exercício dos direitos e deveres de cidadania; assumir atitudes de respeito em relação aos símbolos nacionais, órgãos de soberania, datas nacionais e internacionais; analisar boas práticas e situações de violações de Direitos Humanos e da Criança no contexto escolar e da comunidade à luz dos instrumentos nacionais e internacionais, previsto no currículo de ensino primário; propor ações que contribuem para o desenvolvimento de valores cívicos e morais e o exercício da cidadania na escola e na comunidade.     </w:t>
      </w:r>
    </w:p>
    <w:p w14:paraId="0060AD61"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t>Assim, o professor não deve ser um mero transmissor de informações programáticas, mas sim, lhe é incumbido a tarefa de pesquisador, crítico-reflexivo da sua realidade pedagógica, ou seja, capaz de compreender a realidade em que o aluno e a sociedade estão, para produzir ensinamentos que tenham significado real nas suas vidas e, que contribuam para melhoramento da visão dos fenómenos. Em outras palavras, diríamos que este professor deve ser um promotor de mudanças sistemáticas, como defendem Silva e Limonta, (2014</w:t>
      </w:r>
      <w:r>
        <w:rPr>
          <w:rFonts w:cs="Times New Roman"/>
          <w:sz w:val="24"/>
          <w:szCs w:val="24"/>
        </w:rPr>
        <w:t>, p. 20</w:t>
      </w:r>
      <w:r w:rsidRPr="00AA29EA">
        <w:rPr>
          <w:rFonts w:cs="Times New Roman"/>
          <w:sz w:val="24"/>
          <w:szCs w:val="24"/>
        </w:rPr>
        <w:t xml:space="preserve">), quando assumem que “ensinar não é apenas transmitir informações, mas proporcionar, ao aluno, o conteúdo cultural produzido pela humanidade e as habilidades cognitivas que possibilitam conhecer a capacidade de </w:t>
      </w:r>
      <w:r w:rsidRPr="00AA29EA">
        <w:rPr>
          <w:rFonts w:cs="Times New Roman"/>
          <w:sz w:val="24"/>
          <w:szCs w:val="24"/>
        </w:rPr>
        <w:lastRenderedPageBreak/>
        <w:t xml:space="preserve">estabelecer relações, de construir sínteses e de reflectir criticamente”. </w:t>
      </w:r>
    </w:p>
    <w:p w14:paraId="17E8205B"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t>Sobre o papel deste professor,  Giroux (1986), citado por Diógenes (2015),  destaca que,</w:t>
      </w:r>
    </w:p>
    <w:p w14:paraId="3F2E0CCA" w14:textId="77777777" w:rsidR="007911D6" w:rsidRDefault="007911D6" w:rsidP="005B1F7A">
      <w:pPr>
        <w:adjustRightInd w:val="0"/>
        <w:spacing w:line="360" w:lineRule="auto"/>
        <w:ind w:left="709" w:firstLine="709"/>
        <w:jc w:val="both"/>
        <w:rPr>
          <w:rFonts w:cs="Times New Roman"/>
        </w:rPr>
      </w:pPr>
    </w:p>
    <w:p w14:paraId="64AD7F66" w14:textId="77777777" w:rsidR="007911D6" w:rsidRPr="00AA29EA" w:rsidRDefault="007911D6" w:rsidP="005B1F7A">
      <w:pPr>
        <w:adjustRightInd w:val="0"/>
        <w:ind w:left="709"/>
        <w:jc w:val="both"/>
        <w:rPr>
          <w:rFonts w:cs="Times New Roman"/>
        </w:rPr>
      </w:pPr>
      <w:r w:rsidRPr="00AA29EA">
        <w:rPr>
          <w:rFonts w:cs="Times New Roman"/>
        </w:rPr>
        <w:t>Para que a educação para cidadania se torne emancipatória, deve começar com o pressuposto de que seu principal objetivo não é ajustar os alunos à sociedade existente; ao invés disso, sua finalidade primária deve ser estimular suas paixões, imaginação e intelecto, de forma que eles sejam compelidos a desafiar as forças sociais, políticas, econômicas que oprimem tão pesadamente suas vidas. Em outras palavras, os alunos devem ser educados para demonstrar coragem cívica, isto é, uma disciplina para agir, como se de facto vivessem em uma sociedade democrática (</w:t>
      </w:r>
      <w:r>
        <w:rPr>
          <w:rFonts w:cs="Times New Roman"/>
        </w:rPr>
        <w:t>Diogenes, 2015,</w:t>
      </w:r>
      <w:r w:rsidRPr="00AA29EA">
        <w:rPr>
          <w:rFonts w:cs="Times New Roman"/>
        </w:rPr>
        <w:t xml:space="preserve"> </w:t>
      </w:r>
      <w:r>
        <w:rPr>
          <w:rFonts w:cs="Times New Roman"/>
        </w:rPr>
        <w:t xml:space="preserve">p. </w:t>
      </w:r>
      <w:r w:rsidRPr="00AA29EA">
        <w:rPr>
          <w:rFonts w:cs="Times New Roman"/>
        </w:rPr>
        <w:t xml:space="preserve">100).    </w:t>
      </w:r>
    </w:p>
    <w:p w14:paraId="6EFD4C2F" w14:textId="77777777" w:rsidR="007911D6" w:rsidRPr="00AA29EA" w:rsidRDefault="007911D6" w:rsidP="005B1F7A">
      <w:pPr>
        <w:adjustRightInd w:val="0"/>
        <w:spacing w:line="360" w:lineRule="auto"/>
        <w:ind w:firstLine="709"/>
        <w:jc w:val="both"/>
        <w:rPr>
          <w:rFonts w:cs="Times New Roman"/>
        </w:rPr>
      </w:pPr>
    </w:p>
    <w:p w14:paraId="0660A901"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t xml:space="preserve">A partir desta colocação de Giroux, sugere-nos reflexão sobre o tipo de professor que deve participar na construção desse sujeito consciente e ativo, pois, faz-se necessário que, antes de pensarmos no tipo de sujeito que pretendemos construir, pensar rigorosamente na formação do construtor, compreendendo que a educação é um processo emancipatório de apropriação de valores entre os sujeitos envolvidos. Portanto, para professor instigar a vontade de apropriação crítica da cultura, por parte dos educandos, deve possuir uma formação técnica, científica e humana, que lhe permita investigar, ou seja, fazer com que os conteúdos levados aos educandos sejam resultados da sua indagação científica e humana. Ou melhor, como defende Demo (2011), é nesse processo emancipatório que, </w:t>
      </w:r>
    </w:p>
    <w:p w14:paraId="45403DA4" w14:textId="77777777" w:rsidR="007911D6" w:rsidRDefault="007911D6" w:rsidP="005B1F7A">
      <w:pPr>
        <w:adjustRightInd w:val="0"/>
        <w:spacing w:line="360" w:lineRule="auto"/>
        <w:ind w:left="709" w:firstLine="709"/>
        <w:jc w:val="both"/>
        <w:rPr>
          <w:rFonts w:cs="Times New Roman"/>
          <w:color w:val="000000"/>
        </w:rPr>
      </w:pPr>
    </w:p>
    <w:p w14:paraId="4C8991D9" w14:textId="77777777" w:rsidR="007911D6" w:rsidRPr="00AA29EA" w:rsidRDefault="007911D6" w:rsidP="005B1F7A">
      <w:pPr>
        <w:adjustRightInd w:val="0"/>
        <w:ind w:left="709"/>
        <w:jc w:val="both"/>
        <w:rPr>
          <w:rFonts w:cs="Times New Roman"/>
        </w:rPr>
      </w:pPr>
      <w:r w:rsidRPr="00AA29EA">
        <w:rPr>
          <w:rFonts w:cs="Times New Roman"/>
          <w:color w:val="000000"/>
        </w:rPr>
        <w:t>[...] se constrói o sujeito histórico auto-suficiente, crítico e autocrítico, participante, capaz de reagir contra a situação de objeto e de não cultivar os outros como objeto [...] pesquisa como diálogo é processo cotidiano, integrante do ritmo da vida, produto e motivo de interesses sociais em confronto, base da aprendizagem que não se restrinja a mera reprodução; na acepção mais simples, pode significar conhecer, saber, informar</w:t>
      </w:r>
      <w:r w:rsidRPr="00AA29EA">
        <w:rPr>
          <w:rFonts w:cs="Times New Roman"/>
          <w:color w:val="000000"/>
        </w:rPr>
        <w:softHyphen/>
        <w:t>-se para sobreviver, para enfrentar a vida de modo consciente (</w:t>
      </w:r>
      <w:r>
        <w:rPr>
          <w:rFonts w:cs="Times New Roman"/>
          <w:color w:val="000000"/>
        </w:rPr>
        <w:t xml:space="preserve">Demo, 2011, </w:t>
      </w:r>
      <w:r w:rsidRPr="00AA29EA">
        <w:rPr>
          <w:rFonts w:cs="Times New Roman"/>
          <w:color w:val="000000"/>
        </w:rPr>
        <w:t>p. 43).</w:t>
      </w:r>
    </w:p>
    <w:p w14:paraId="54AD006E" w14:textId="77777777" w:rsidR="007911D6" w:rsidRDefault="007911D6" w:rsidP="005B1F7A">
      <w:pPr>
        <w:adjustRightInd w:val="0"/>
        <w:spacing w:line="360" w:lineRule="auto"/>
        <w:ind w:firstLine="709"/>
        <w:jc w:val="both"/>
        <w:rPr>
          <w:rFonts w:cs="Times New Roman"/>
          <w:sz w:val="24"/>
          <w:szCs w:val="24"/>
        </w:rPr>
      </w:pPr>
    </w:p>
    <w:p w14:paraId="0BF66A8F"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t xml:space="preserve">Nesta perspectiva, faz-se necessário questionarmo-nos sobre o modelo de formação de professores para ensino primário vigente em Moçambique, sendo de caráter meramente técnico, como é que se garante que o professor esteja imbuído de ferramentas metodológica de investigação científica e humana, capazes de fazer com que este professor pesquise conteúdos emancipatórios, ligados aos direitos humanos e respeito a estes direitos? Sobre esta nossa preocupação, Padilha </w:t>
      </w:r>
      <w:r w:rsidRPr="00AA29EA">
        <w:rPr>
          <w:rFonts w:cs="Times New Roman"/>
          <w:color w:val="000000"/>
          <w:sz w:val="24"/>
          <w:szCs w:val="24"/>
        </w:rPr>
        <w:t xml:space="preserve">(2005) questiona nos </w:t>
      </w:r>
      <w:r w:rsidRPr="00AA29EA">
        <w:rPr>
          <w:rFonts w:cs="Times New Roman"/>
          <w:color w:val="000000"/>
          <w:sz w:val="24"/>
          <w:szCs w:val="24"/>
        </w:rPr>
        <w:lastRenderedPageBreak/>
        <w:t xml:space="preserve">seguintes termos:  </w:t>
      </w:r>
    </w:p>
    <w:p w14:paraId="0762A753" w14:textId="77777777" w:rsidR="007911D6" w:rsidRDefault="007911D6" w:rsidP="005B1F7A">
      <w:pPr>
        <w:adjustRightInd w:val="0"/>
        <w:spacing w:line="360" w:lineRule="auto"/>
        <w:ind w:left="709" w:firstLine="709"/>
        <w:jc w:val="both"/>
        <w:rPr>
          <w:rStyle w:val="A10"/>
          <w:rFonts w:cs="Times New Roman"/>
        </w:rPr>
      </w:pPr>
    </w:p>
    <w:p w14:paraId="6EB9D78B" w14:textId="77777777" w:rsidR="007911D6" w:rsidRPr="005B1F7A" w:rsidRDefault="007911D6" w:rsidP="005B1F7A">
      <w:pPr>
        <w:adjustRightInd w:val="0"/>
        <w:ind w:left="709"/>
        <w:jc w:val="both"/>
        <w:rPr>
          <w:rFonts w:cs="Times New Roman"/>
          <w:color w:val="000000"/>
        </w:rPr>
      </w:pPr>
      <w:r w:rsidRPr="005B1F7A">
        <w:rPr>
          <w:rStyle w:val="A10"/>
          <w:rFonts w:cs="Times New Roman"/>
          <w:sz w:val="22"/>
          <w:szCs w:val="22"/>
        </w:rPr>
        <w:t>[...] como alguém que não se respeita, que não respeita os seus próprios direitos, que às vezes nem os conhece e que não sabe de</w:t>
      </w:r>
      <w:r w:rsidRPr="005B1F7A">
        <w:rPr>
          <w:rStyle w:val="A10"/>
          <w:rFonts w:cs="Times New Roman"/>
          <w:sz w:val="22"/>
          <w:szCs w:val="22"/>
        </w:rPr>
        <w:softHyphen/>
        <w:t>fendê-los, poderia ensinar outro alguém sobre o exercício de algum direito ou sobre qualquer outro conteúdo de forma crítica e eman</w:t>
      </w:r>
      <w:r w:rsidRPr="005B1F7A">
        <w:rPr>
          <w:rStyle w:val="A10"/>
          <w:rFonts w:cs="Times New Roman"/>
          <w:sz w:val="22"/>
          <w:szCs w:val="22"/>
        </w:rPr>
        <w:softHyphen/>
        <w:t>cipadora? Ou como alguém que está desacostumado a ser ético e agir, socialmente com justiça? Ou, ainda, como um professor que se deixa vencer pela rotina, por mais dura que possa ser, pode contri</w:t>
      </w:r>
      <w:r w:rsidRPr="005B1F7A">
        <w:rPr>
          <w:rStyle w:val="A10"/>
          <w:rFonts w:cs="Times New Roman"/>
          <w:sz w:val="22"/>
          <w:szCs w:val="22"/>
        </w:rPr>
        <w:softHyphen/>
        <w:t>buir para a formação de sujeitos que exerçam plenamente a sua ci</w:t>
      </w:r>
      <w:r w:rsidRPr="005B1F7A">
        <w:rPr>
          <w:rStyle w:val="A10"/>
          <w:rFonts w:cs="Times New Roman"/>
          <w:sz w:val="22"/>
          <w:szCs w:val="22"/>
        </w:rPr>
        <w:softHyphen/>
        <w:t xml:space="preserve">dadania e saibam defender os seus direitos civis, sociais e políticos? (Padilha, 2005, </w:t>
      </w:r>
      <w:r w:rsidRPr="005B1F7A">
        <w:rPr>
          <w:rFonts w:cs="Times New Roman"/>
          <w:color w:val="000000"/>
        </w:rPr>
        <w:t xml:space="preserve">p. 169). </w:t>
      </w:r>
    </w:p>
    <w:p w14:paraId="6A8ED8C5" w14:textId="77777777" w:rsidR="007911D6" w:rsidRDefault="007911D6" w:rsidP="005B1F7A">
      <w:pPr>
        <w:adjustRightInd w:val="0"/>
        <w:spacing w:line="360" w:lineRule="auto"/>
        <w:ind w:firstLine="709"/>
        <w:jc w:val="both"/>
        <w:rPr>
          <w:rFonts w:cs="Times New Roman"/>
          <w:color w:val="000000"/>
        </w:rPr>
      </w:pPr>
    </w:p>
    <w:p w14:paraId="051EDF5A" w14:textId="77777777" w:rsidR="007911D6" w:rsidRPr="00C20666" w:rsidRDefault="007911D6" w:rsidP="005B1F7A">
      <w:pPr>
        <w:adjustRightInd w:val="0"/>
        <w:spacing w:line="360" w:lineRule="auto"/>
        <w:ind w:firstLine="709"/>
        <w:jc w:val="both"/>
        <w:rPr>
          <w:rFonts w:cs="Times New Roman"/>
          <w:color w:val="000000"/>
          <w:sz w:val="24"/>
          <w:szCs w:val="24"/>
        </w:rPr>
      </w:pPr>
      <w:r w:rsidRPr="00C20666">
        <w:rPr>
          <w:rFonts w:cs="Times New Roman"/>
          <w:color w:val="000000"/>
          <w:sz w:val="24"/>
          <w:szCs w:val="24"/>
        </w:rPr>
        <w:t>Estes questionamentos de Padilha que acima citamos remetem-nos à reflexão sobre a maturidade profissional com que o professor deve conduzir a sua prática profissional, um individuo capaz de reconhecer, praticar e veicular direitos humanos no exercício de sua profissão como professor. Concorde-se que a</w:t>
      </w:r>
      <w:r w:rsidRPr="00C20666">
        <w:rPr>
          <w:rFonts w:cs="Times New Roman"/>
          <w:sz w:val="24"/>
          <w:szCs w:val="24"/>
        </w:rPr>
        <w:t xml:space="preserve"> formação influencia, grandemente, no papel de qualquer profissional e, o professorado não é uma excepção, pelo que a formação do professor incide diretamente no seu comportamento e acção, no exercício da sua profissão, por isso, defendemos que o rigor formativo e a componente de educação em direitos humanos devem permear a formação de professores para ensino primário.  </w:t>
      </w:r>
    </w:p>
    <w:p w14:paraId="0C6B34BF" w14:textId="77777777" w:rsidR="007911D6" w:rsidRDefault="007911D6" w:rsidP="005B1F7A">
      <w:pPr>
        <w:adjustRightInd w:val="0"/>
        <w:spacing w:line="360" w:lineRule="auto"/>
        <w:ind w:firstLine="709"/>
        <w:jc w:val="both"/>
        <w:rPr>
          <w:rFonts w:cs="Times New Roman"/>
          <w:sz w:val="24"/>
          <w:szCs w:val="24"/>
        </w:rPr>
      </w:pPr>
      <w:r w:rsidRPr="00C20666">
        <w:rPr>
          <w:rFonts w:cs="Times New Roman"/>
          <w:sz w:val="24"/>
          <w:szCs w:val="24"/>
        </w:rPr>
        <w:t xml:space="preserve">Ademais, não basta refletirmos sobre a formação de professor, é necessário repensarmos no tipo de escola que temos e vermos se ela é capaz de construir no aluno a mentalidade corajosamente cívica? Por consequente, percorrer o caminho de construção de uma cidadania ativa, implica que escola hoje, deixe de ver a questão dos Direitos Humanos como exclusivamente normativa, das instituições de justiça e assumir-se como uma preocupação da educação.    </w:t>
      </w:r>
    </w:p>
    <w:p w14:paraId="07D34DF2" w14:textId="77777777" w:rsidR="007911D6" w:rsidRPr="00C20666" w:rsidRDefault="007911D6" w:rsidP="005B1F7A">
      <w:pPr>
        <w:adjustRightInd w:val="0"/>
        <w:spacing w:line="360" w:lineRule="auto"/>
        <w:ind w:firstLine="709"/>
        <w:jc w:val="both"/>
        <w:rPr>
          <w:rFonts w:cs="Times New Roman"/>
          <w:sz w:val="24"/>
          <w:szCs w:val="24"/>
        </w:rPr>
      </w:pPr>
    </w:p>
    <w:p w14:paraId="5061E620" w14:textId="77777777" w:rsidR="007911D6" w:rsidRPr="00AA29EA" w:rsidRDefault="007911D6" w:rsidP="005B1F7A">
      <w:pPr>
        <w:spacing w:line="360" w:lineRule="auto"/>
        <w:ind w:firstLine="709"/>
        <w:jc w:val="both"/>
        <w:rPr>
          <w:rFonts w:cs="Times New Roman"/>
          <w:b/>
          <w:sz w:val="24"/>
          <w:szCs w:val="24"/>
        </w:rPr>
      </w:pPr>
      <w:r w:rsidRPr="00AA29EA">
        <w:rPr>
          <w:rFonts w:cs="Times New Roman"/>
          <w:b/>
          <w:sz w:val="24"/>
          <w:szCs w:val="24"/>
        </w:rPr>
        <w:t xml:space="preserve">Educação em Direitos Humanos na Formação de Professores do Ensino Primário </w:t>
      </w:r>
    </w:p>
    <w:p w14:paraId="56C62FB7" w14:textId="77777777" w:rsidR="007911D6" w:rsidRDefault="007911D6" w:rsidP="005B1F7A">
      <w:pPr>
        <w:adjustRightInd w:val="0"/>
        <w:spacing w:line="360" w:lineRule="auto"/>
        <w:ind w:firstLine="709"/>
        <w:jc w:val="both"/>
        <w:rPr>
          <w:rFonts w:cs="Times New Roman"/>
          <w:color w:val="000000"/>
          <w:sz w:val="24"/>
          <w:szCs w:val="24"/>
        </w:rPr>
      </w:pPr>
    </w:p>
    <w:p w14:paraId="0C21745F" w14:textId="77777777" w:rsidR="007911D6" w:rsidRPr="00AA29EA" w:rsidRDefault="007911D6" w:rsidP="005B1F7A">
      <w:pPr>
        <w:adjustRightInd w:val="0"/>
        <w:spacing w:line="360" w:lineRule="auto"/>
        <w:ind w:firstLine="709"/>
        <w:jc w:val="both"/>
        <w:rPr>
          <w:rFonts w:cs="Times New Roman"/>
          <w:color w:val="000000"/>
          <w:sz w:val="24"/>
          <w:szCs w:val="24"/>
        </w:rPr>
      </w:pPr>
      <w:r w:rsidRPr="00AA29EA">
        <w:rPr>
          <w:rFonts w:cs="Times New Roman"/>
          <w:color w:val="000000"/>
          <w:sz w:val="24"/>
          <w:szCs w:val="24"/>
        </w:rPr>
        <w:t xml:space="preserve">Como vimos defendendo ao longo deste artigo, a educação é um direito fundamental do Homem, ou seja, todo Homem precisa e deve desenvolver e explorar as suas capacidades físicas, intelectuais, sociais e culturais para manter a sua existência enquanto vivo. Por outro lado, a mesma educação se constitui como veículo de difusão de direitos humanos, incluindo o direito à educação, por isso Brandão (1986) defende que: </w:t>
      </w:r>
    </w:p>
    <w:p w14:paraId="7A7A21C5" w14:textId="77777777" w:rsidR="007911D6" w:rsidRDefault="007911D6" w:rsidP="005B1F7A">
      <w:pPr>
        <w:adjustRightInd w:val="0"/>
        <w:spacing w:line="360" w:lineRule="auto"/>
        <w:ind w:left="709" w:firstLine="709"/>
        <w:jc w:val="both"/>
        <w:rPr>
          <w:rFonts w:cs="Times New Roman"/>
          <w:color w:val="000000"/>
        </w:rPr>
      </w:pPr>
    </w:p>
    <w:p w14:paraId="3A6E8AC9" w14:textId="77777777" w:rsidR="007911D6" w:rsidRPr="00FD25AC" w:rsidRDefault="007911D6" w:rsidP="005B1F7A">
      <w:pPr>
        <w:adjustRightInd w:val="0"/>
        <w:ind w:left="709"/>
        <w:jc w:val="both"/>
        <w:rPr>
          <w:rFonts w:cs="Times New Roman"/>
          <w:color w:val="000000"/>
        </w:rPr>
      </w:pPr>
      <w:r w:rsidRPr="00FD25AC">
        <w:rPr>
          <w:rFonts w:cs="Times New Roman"/>
          <w:color w:val="000000"/>
        </w:rPr>
        <w:t>Ninguém escapa da educação. Em casa, na rua, na igreja, ou na escola, de um modo ou de muitos, todos nós envolvemos pedaços de vida com ela: para aprender, para ensinar, para aprender e ensinar, para saber, para fazer, para ser, ou para conviver, todos os dias misturamos a vida com a educação. (Brandão, 1986, p. 7).</w:t>
      </w:r>
    </w:p>
    <w:p w14:paraId="3DCF238D" w14:textId="77777777" w:rsidR="007911D6" w:rsidRDefault="007911D6" w:rsidP="005B1F7A">
      <w:pPr>
        <w:adjustRightInd w:val="0"/>
        <w:spacing w:line="360" w:lineRule="auto"/>
        <w:ind w:firstLine="709"/>
        <w:jc w:val="both"/>
        <w:rPr>
          <w:rFonts w:cs="Times New Roman"/>
          <w:color w:val="000000"/>
          <w:sz w:val="24"/>
          <w:szCs w:val="24"/>
        </w:rPr>
      </w:pPr>
    </w:p>
    <w:p w14:paraId="4E93AC97" w14:textId="77777777" w:rsidR="007911D6" w:rsidRPr="00AA29EA" w:rsidRDefault="007911D6" w:rsidP="005B1F7A">
      <w:pPr>
        <w:adjustRightInd w:val="0"/>
        <w:spacing w:line="360" w:lineRule="auto"/>
        <w:ind w:firstLine="709"/>
        <w:jc w:val="both"/>
        <w:rPr>
          <w:rFonts w:cs="Times New Roman"/>
          <w:color w:val="000000"/>
          <w:sz w:val="24"/>
          <w:szCs w:val="24"/>
        </w:rPr>
      </w:pPr>
      <w:r w:rsidRPr="00AA29EA">
        <w:rPr>
          <w:rFonts w:cs="Times New Roman"/>
          <w:color w:val="000000"/>
          <w:sz w:val="24"/>
          <w:szCs w:val="24"/>
        </w:rPr>
        <w:t xml:space="preserve">De acordo com este pensamento, podemos dizer, primeiro, que a escola não é o único espaço onde a educação ocorre, pois a maneira de ser, estar e fazer na sociedade pode ser difundida por várias instituições. Segundo, é na escola onde as pessoas devem aprender agir conforme os direitos humanos e, porque cada um é portador de experiências e conhecimentos, que podem ser úteis no desenvolvimento da vida e dos outros, a experiência pode ser ser também fonte de educação. Mas, é preciso compreender que é na escola onde a educação se processa de modo formal e sistemático, ou seja, na educação formal, a sociedade expressa a sua intenção de vida, enquanto uma coletividade. </w:t>
      </w:r>
    </w:p>
    <w:p w14:paraId="12510AEE"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t xml:space="preserve">A educação é de fato um processo emancipatório de tomada de consciência e responsabilidade de si como humano e dos outros, em conjunto, mas também é transmitir poderes para decisões do futuro, como também traçar um perfil de convivência interpessoal do futuro, por isso, a </w:t>
      </w:r>
    </w:p>
    <w:p w14:paraId="4A1CF96B" w14:textId="77777777" w:rsidR="007911D6" w:rsidRDefault="007911D6" w:rsidP="005B1F7A">
      <w:pPr>
        <w:adjustRightInd w:val="0"/>
        <w:spacing w:line="360" w:lineRule="auto"/>
        <w:ind w:left="709" w:firstLine="709"/>
        <w:jc w:val="both"/>
        <w:rPr>
          <w:rFonts w:cs="Times New Roman"/>
        </w:rPr>
      </w:pPr>
    </w:p>
    <w:p w14:paraId="5499571C" w14:textId="77777777" w:rsidR="007911D6" w:rsidRPr="00AA29EA" w:rsidRDefault="007911D6" w:rsidP="005B1F7A">
      <w:pPr>
        <w:adjustRightInd w:val="0"/>
        <w:ind w:left="709"/>
        <w:jc w:val="both"/>
        <w:rPr>
          <w:rFonts w:cs="Times New Roman"/>
        </w:rPr>
      </w:pPr>
      <w:r w:rsidRPr="00AA29EA">
        <w:rPr>
          <w:rFonts w:cs="Times New Roman"/>
        </w:rPr>
        <w:t>Assembléia Geral proclama a presente Declaração Universal dos Direitos Humanos como ideal comum a atingir por todos os povos e todas as nações, a fim de que todos os indivíduos e todos os órgãos da sociedade, tendo-a constantemente no espírito, se esforcem, pelo ensino e pela educação, por desenvolver o respeito desses direitos e liberdades e por promover, por medidas progressivas de ordem nacional e internacional, o seu reconhecimento e a sua aplicação universais e efetivos tanto entre as populações dos próprios Estados membros como entre as dos territórios colocados sob a sua jurisdição (Declaracao Universal dos Direitos Humanos, 1948).</w:t>
      </w:r>
    </w:p>
    <w:p w14:paraId="19AFB3D4" w14:textId="77777777" w:rsidR="007911D6" w:rsidRDefault="007911D6" w:rsidP="005B1F7A">
      <w:pPr>
        <w:adjustRightInd w:val="0"/>
        <w:spacing w:line="360" w:lineRule="auto"/>
        <w:ind w:firstLine="709"/>
        <w:jc w:val="both"/>
        <w:rPr>
          <w:rFonts w:cs="Times New Roman"/>
          <w:sz w:val="24"/>
          <w:szCs w:val="24"/>
        </w:rPr>
      </w:pPr>
    </w:p>
    <w:p w14:paraId="049279A7"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t xml:space="preserve">Nesta perspectiva, direitos humanos são aqueles considerados essenciais a todas as pessoas, sem quaisquer distinções de sexo, nacionalidade, etnia, cor da pele, faixa etária, meio sócio-econômico, profissão, condição de saúde física e mental, opinião política, religião, nível de instrução e julgamento moral. E, se quisemos que estes direitos sejam reconhecidos e respeitados nas comunidades hoje e amanhã, a escola, por via da formação do professor deve liderar este movimento e, o seu ponto de partida deve ser no ensino primário. </w:t>
      </w:r>
    </w:p>
    <w:p w14:paraId="0251A089"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lastRenderedPageBreak/>
        <w:t>Outrossim, precisamos de compreender que a dignidade do ser humano não repousa apenas na racionalidade, pelo que no processo educativo procuramos atingir a razão, mas também a emoção, isto é, corações e mentes – pois não somos apenas um ser que pensa e raciocina, mas que chora e que ri, que é capaz de amar e de odiar, de sentir indignação e enternecimento, que é capaz da criação estética. Por este entendimento, a</w:t>
      </w:r>
      <w:r w:rsidRPr="00AA29EA">
        <w:rPr>
          <w:rFonts w:cs="Times New Roman"/>
          <w:color w:val="000000"/>
          <w:sz w:val="24"/>
          <w:szCs w:val="24"/>
        </w:rPr>
        <w:t xml:space="preserve"> educação, enquanto direito fundamental do Homem, é preciso ser rigorosamente garantido e defendido, pois, constitui a base para aquisição e defesa dos direitos e demais direitos humanos. Portanto, a luta pela defesa dos direitos humanos deve estar alicerçada à educação em direitos humanos na formação dos professores e, depois replicada nas escolas a partir de prática e difusão destes direitos, pelo que está claro que a existência de diversos dispositivos normativos nacionais e internacionais, bem como, instituições judiciais que asseguram a defesa dos direitos humanos não é suficiente, por esse fato, é necessário uma educação para conhecer e defender os direitos humanos, que, segundo Sacavino (2009), a educação em direitos humanos:    </w:t>
      </w:r>
    </w:p>
    <w:p w14:paraId="0247E2D8" w14:textId="77777777" w:rsidR="005B1F7A" w:rsidRDefault="005B1F7A" w:rsidP="005B1F7A">
      <w:pPr>
        <w:adjustRightInd w:val="0"/>
        <w:spacing w:line="360" w:lineRule="auto"/>
        <w:ind w:left="851"/>
        <w:jc w:val="both"/>
        <w:rPr>
          <w:rStyle w:val="A10"/>
          <w:rFonts w:cs="Times New Roman"/>
        </w:rPr>
      </w:pPr>
    </w:p>
    <w:p w14:paraId="10886956" w14:textId="2E11F745" w:rsidR="007911D6" w:rsidRPr="005B1F7A" w:rsidRDefault="007911D6" w:rsidP="005B1F7A">
      <w:pPr>
        <w:adjustRightInd w:val="0"/>
        <w:ind w:left="709"/>
        <w:jc w:val="both"/>
        <w:rPr>
          <w:rFonts w:cs="Times New Roman"/>
        </w:rPr>
      </w:pPr>
      <w:r w:rsidRPr="005B1F7A">
        <w:rPr>
          <w:rStyle w:val="A10"/>
          <w:rFonts w:cs="Times New Roman"/>
          <w:sz w:val="22"/>
          <w:szCs w:val="22"/>
        </w:rPr>
        <w:t>[...] assenta num tripé: conhecer e defender seus direitos; res</w:t>
      </w:r>
      <w:r w:rsidRPr="005B1F7A">
        <w:rPr>
          <w:rStyle w:val="A10"/>
          <w:rFonts w:cs="Times New Roman"/>
          <w:sz w:val="22"/>
          <w:szCs w:val="22"/>
        </w:rPr>
        <w:softHyphen/>
        <w:t>peitar a igualdade de direitos dos outros; e estar tão comprometido quanto possível com a defesa da educação em direitos humanos dos outros. Supõe a comunicação de saberes e valores e desenvolve uma compreensão das dimensões jurídica e política, assim como moral e preventivo-pedagógica dos direitos humanos. Para a educa</w:t>
      </w:r>
      <w:r w:rsidRPr="005B1F7A">
        <w:rPr>
          <w:rStyle w:val="A10"/>
          <w:rFonts w:cs="Times New Roman"/>
          <w:sz w:val="22"/>
          <w:szCs w:val="22"/>
        </w:rPr>
        <w:softHyphen/>
        <w:t>ção em direitos humanos é absolutamente necessário construir uma relação explícita entre os direitos e sua incorporação nas constitu</w:t>
      </w:r>
      <w:r w:rsidRPr="005B1F7A">
        <w:rPr>
          <w:rStyle w:val="A10"/>
          <w:rFonts w:cs="Times New Roman"/>
          <w:sz w:val="22"/>
          <w:szCs w:val="22"/>
        </w:rPr>
        <w:softHyphen/>
        <w:t>ições e nos acordos de direitos civis, assim como com a fundação, a gênese e os atores dos direitos humanos.</w:t>
      </w:r>
      <w:r w:rsidRPr="005B1F7A">
        <w:rPr>
          <w:rFonts w:cs="Times New Roman"/>
          <w:color w:val="000000"/>
        </w:rPr>
        <w:t xml:space="preserve"> (Sacavino, 2009, p. 98)</w:t>
      </w:r>
    </w:p>
    <w:p w14:paraId="5C3DB93F" w14:textId="77777777" w:rsidR="007911D6" w:rsidRDefault="007911D6" w:rsidP="005B1F7A">
      <w:pPr>
        <w:adjustRightInd w:val="0"/>
        <w:spacing w:line="360" w:lineRule="auto"/>
        <w:ind w:firstLine="709"/>
        <w:jc w:val="both"/>
        <w:rPr>
          <w:rFonts w:cs="Times New Roman"/>
          <w:sz w:val="24"/>
          <w:szCs w:val="24"/>
        </w:rPr>
      </w:pPr>
    </w:p>
    <w:p w14:paraId="46F88EC9"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t xml:space="preserve">Concordando com o exposto acima, a educação em direitos humanos constitui uma alternativa para promoção e respeito da dignidade humana e garantia de boa convivência social hoje e, porque o movimento inicia na escola primária, seria garantia para esta convivência no futuro, promovida pelas crianças que hoje frequentam a escola. Portanto, educar hoje por via de direitos humanos significa uma delegação definitiva de poderes, pois, a Educação em Direitos Humano pressupõe a formação de uma cultura de respeito à dignidade humana, através da vivência com os valores da liberdade, da justiça, da igualdade, da solidariedade, da cooperação, da tolerância e da paz. </w:t>
      </w:r>
    </w:p>
    <w:p w14:paraId="488A9A3F"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t xml:space="preserve">Hoje, na nossa sociedade, assistimos, escutamos, por via dos órgãos de comunicação social e informação e até vivenciamos constantes violações de direitos </w:t>
      </w:r>
      <w:r w:rsidRPr="00AA29EA">
        <w:rPr>
          <w:rFonts w:cs="Times New Roman"/>
          <w:sz w:val="24"/>
          <w:szCs w:val="24"/>
        </w:rPr>
        <w:lastRenderedPageBreak/>
        <w:t xml:space="preserve">humanos (exploração da mão de obra infantil, casamento prematuro, agressões físicas e verbais, racismo, descriminações étnica e religiosa, descriminação por orientação sexual e política, exclusão social pela baixa condição económica, violência policial, etc). Estes e outros males vão assolando, barbaramente, a sociedade, com tendências destes males normalizarem-se no seio das comunidades. Contudo, o combate a estes males não deve ser agenda somente da política e do judicial, deve ser também da educação, enquanto instituição, por isso o documento que abaixo citamos prescreve que.  </w:t>
      </w:r>
    </w:p>
    <w:p w14:paraId="084C4BF1" w14:textId="77777777" w:rsidR="007911D6" w:rsidRDefault="007911D6" w:rsidP="005B1F7A">
      <w:pPr>
        <w:adjustRightInd w:val="0"/>
        <w:spacing w:line="360" w:lineRule="auto"/>
        <w:ind w:left="709" w:firstLine="709"/>
        <w:jc w:val="both"/>
        <w:rPr>
          <w:rFonts w:cs="Times New Roman"/>
        </w:rPr>
      </w:pPr>
    </w:p>
    <w:p w14:paraId="720A02FC" w14:textId="77777777" w:rsidR="007911D6" w:rsidRPr="00AA29EA" w:rsidRDefault="007911D6" w:rsidP="005B1F7A">
      <w:pPr>
        <w:adjustRightInd w:val="0"/>
        <w:ind w:left="709"/>
        <w:jc w:val="both"/>
        <w:rPr>
          <w:rFonts w:cs="Times New Roman"/>
        </w:rPr>
      </w:pPr>
      <w:r w:rsidRPr="00AA29EA">
        <w:rPr>
          <w:rFonts w:cs="Times New Roman"/>
        </w:rPr>
        <w:t>A educação em direitos humanos pode ser definida como um conjunto de atividades de educação, de capacitação e de difusão de informação, orientadas para criar uma cultura universal de direitos humanos. Uma educação integral em direitos humanos não somente proporciona conhecimentos sobre os direitos humanos e os mecanismos para protegê-los, mas que, além disso, transmite as aptidões necessárias para promover, defender e aplicar os direitos humanos na vida cotidiana. A educação em direitos humanos promove as atitudes e o comportamento necessários para que os direitos humanos de todos os membros da sociedade sejam respeitados. (Programa Mundial Para A Educação Em Direitos Humanos, 2006, p. 1).</w:t>
      </w:r>
    </w:p>
    <w:p w14:paraId="052184B9" w14:textId="77777777" w:rsidR="007911D6" w:rsidRDefault="007911D6" w:rsidP="005B1F7A">
      <w:pPr>
        <w:adjustRightInd w:val="0"/>
        <w:spacing w:line="360" w:lineRule="auto"/>
        <w:ind w:firstLine="709"/>
        <w:jc w:val="both"/>
        <w:rPr>
          <w:rFonts w:cs="Times New Roman"/>
          <w:sz w:val="24"/>
          <w:szCs w:val="24"/>
        </w:rPr>
      </w:pPr>
    </w:p>
    <w:p w14:paraId="71ED5464"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t>Na direcção apontada pela citação acima, também Sime (1991), apud Maciel (2016), navega neste diapasão, quando assume que a educação em direitos humanos precisa basear-se ou partir da vida cotidiana, pautando-se em três princípios: pedagogia da indignação, pedagogia da admiração e pedagogia das convicções. A pedagogia da indignação funda-se na visão de que, sob o olhar de rebeldia aos acontecimentos de violações de direitos, escandaliza toda forma de violência e opressão, ao invés de consentir. Já a pedagogia da admiração é aquela que permite a partilha da alegria de viver e de verificar mudanças individuais e colectivas e, finalmente, a pedagogia das convicções, por sua vez, toma como eixo central a vida cotidiana para a promoção de convicções como: a vida, a justiça, a esperança, a liberdade, a criticidade, dentre outros valores.</w:t>
      </w:r>
    </w:p>
    <w:p w14:paraId="38CB8075" w14:textId="77777777" w:rsidR="007911D6" w:rsidRPr="00AA29EA" w:rsidRDefault="007911D6" w:rsidP="005B1F7A">
      <w:pPr>
        <w:adjustRightInd w:val="0"/>
        <w:spacing w:line="360" w:lineRule="auto"/>
        <w:ind w:firstLine="709"/>
        <w:jc w:val="both"/>
        <w:rPr>
          <w:rFonts w:cs="Times New Roman"/>
          <w:sz w:val="24"/>
          <w:szCs w:val="24"/>
        </w:rPr>
      </w:pPr>
      <w:r w:rsidRPr="00AA29EA">
        <w:rPr>
          <w:rFonts w:cs="Times New Roman"/>
          <w:sz w:val="24"/>
          <w:szCs w:val="24"/>
        </w:rPr>
        <w:t xml:space="preserve">A educação em direitos humanos (EDH) compreende três dimensões: a) </w:t>
      </w:r>
      <w:r w:rsidRPr="00AA29EA">
        <w:rPr>
          <w:rFonts w:cs="Times New Roman"/>
          <w:i/>
          <w:sz w:val="24"/>
          <w:szCs w:val="24"/>
        </w:rPr>
        <w:t>conhecimento e habilidade</w:t>
      </w:r>
      <w:r w:rsidRPr="00AA29EA">
        <w:rPr>
          <w:rFonts w:cs="Times New Roman"/>
          <w:sz w:val="24"/>
          <w:szCs w:val="24"/>
        </w:rPr>
        <w:t xml:space="preserve">- compreender os direitos humanos e os mecanismos existentes para a sua proteção, assim como incentivar o exercício de habilidades na vida; b) </w:t>
      </w:r>
      <w:r w:rsidRPr="00AA29EA">
        <w:rPr>
          <w:rFonts w:cs="Times New Roman"/>
          <w:i/>
          <w:sz w:val="24"/>
          <w:szCs w:val="24"/>
        </w:rPr>
        <w:t>valores, atitudes e comportamentos</w:t>
      </w:r>
      <w:r w:rsidRPr="00AA29EA">
        <w:rPr>
          <w:rFonts w:cs="Times New Roman"/>
          <w:sz w:val="24"/>
          <w:szCs w:val="24"/>
        </w:rPr>
        <w:t xml:space="preserve">- desenvolver valores e fortalecer atitudes e comportamentos que respeitem os direitos humanos; c) </w:t>
      </w:r>
      <w:r w:rsidRPr="00AA29EA">
        <w:rPr>
          <w:rFonts w:cs="Times New Roman"/>
          <w:i/>
          <w:sz w:val="24"/>
          <w:szCs w:val="24"/>
        </w:rPr>
        <w:t>ações</w:t>
      </w:r>
      <w:r w:rsidRPr="00AA29EA">
        <w:rPr>
          <w:rFonts w:cs="Times New Roman"/>
          <w:sz w:val="24"/>
          <w:szCs w:val="24"/>
        </w:rPr>
        <w:t xml:space="preserve">- desencadear atividades para a promoção, defesa e reparação das violências aos direitos humanos. A primeira </w:t>
      </w:r>
      <w:r w:rsidRPr="00AA29EA">
        <w:rPr>
          <w:rFonts w:cs="Times New Roman"/>
          <w:sz w:val="24"/>
          <w:szCs w:val="24"/>
        </w:rPr>
        <w:lastRenderedPageBreak/>
        <w:t>dimensão encontra-se no campo dos conhecimentos, competências, habilidades que os educandos e educandas, assim como os professores precisam desenvolver no sentido de praticar, cotidianamente, o respeito aos Direitos Humanos. A segunda dimensão assenta no âmbito comportamental, na mudança de atitudes, nas posturas em relação a intersubjectividade que compreende, não somente a dos educandos e educandas, mas sim, a toda a sociedade percebida como organismo social dialético, dinâmico, histórico, cultural e politicamente transformador. Por último, a terceira está na esteira de luta, a visão de que “a cultura de respeito à dignidade humana orienta-se para a mudança no sentido de eliminar tudo aquilo que está enraizado nas mentalidades por preconceitos, discriminação, não aceitação dos direitos de todos, não aceitação da diferença.” Benevides, (</w:t>
      </w:r>
      <w:r>
        <w:rPr>
          <w:rFonts w:cs="Times New Roman"/>
          <w:sz w:val="24"/>
          <w:szCs w:val="24"/>
        </w:rPr>
        <w:t>2001</w:t>
      </w:r>
      <w:r w:rsidRPr="00AA29EA">
        <w:rPr>
          <w:rFonts w:cs="Times New Roman"/>
          <w:sz w:val="24"/>
          <w:szCs w:val="24"/>
        </w:rPr>
        <w:t xml:space="preserve">, p. 08). Aliás, este ponto de vista é abraçada por muitos estudiosos, como é o caso de Nussbaum (2015), que entende que, </w:t>
      </w:r>
    </w:p>
    <w:p w14:paraId="720BD35B" w14:textId="77777777" w:rsidR="007911D6" w:rsidRDefault="007911D6" w:rsidP="005B1F7A">
      <w:pPr>
        <w:spacing w:line="360" w:lineRule="auto"/>
        <w:ind w:left="851" w:firstLine="709"/>
        <w:jc w:val="both"/>
        <w:rPr>
          <w:rFonts w:cs="Times New Roman"/>
        </w:rPr>
      </w:pPr>
    </w:p>
    <w:p w14:paraId="4AB83581" w14:textId="77777777" w:rsidR="007911D6" w:rsidRPr="00AC3E7D" w:rsidRDefault="007911D6" w:rsidP="005B1F7A">
      <w:pPr>
        <w:ind w:left="709"/>
        <w:jc w:val="both"/>
        <w:rPr>
          <w:rFonts w:cs="Times New Roman"/>
        </w:rPr>
      </w:pPr>
      <w:r w:rsidRPr="00AC3E7D">
        <w:rPr>
          <w:rFonts w:cs="Times New Roman"/>
        </w:rPr>
        <w:t xml:space="preserve">o processo educacional pode fortalecer o senso de responsabilidade pessoal, a tendência de considerar os outros como indivíduos diferentes e a disposição de externar sua crítica. Embora provavelmente não possamos criar pessoas que resistam a todas as manipulações, podemos criar uma cultura social que represente, ela própria, uma poderosa “situação” ambiente, fortalecendo as tendências que combatem a estigmatização e a dominação. (Nussbaum, 2015, p. 44) </w:t>
      </w:r>
    </w:p>
    <w:p w14:paraId="17E981FD" w14:textId="77777777" w:rsidR="007911D6" w:rsidRDefault="007911D6" w:rsidP="005B1F7A">
      <w:pPr>
        <w:spacing w:line="360" w:lineRule="auto"/>
        <w:ind w:firstLine="709"/>
        <w:jc w:val="both"/>
        <w:rPr>
          <w:rFonts w:cs="Times New Roman"/>
          <w:sz w:val="24"/>
          <w:szCs w:val="24"/>
        </w:rPr>
      </w:pPr>
    </w:p>
    <w:p w14:paraId="742C7E81" w14:textId="77777777" w:rsidR="007911D6" w:rsidRPr="00AA29EA" w:rsidRDefault="007911D6" w:rsidP="005B1F7A">
      <w:pPr>
        <w:spacing w:line="360" w:lineRule="auto"/>
        <w:ind w:firstLine="709"/>
        <w:jc w:val="both"/>
        <w:rPr>
          <w:rFonts w:cs="Times New Roman"/>
          <w:sz w:val="24"/>
          <w:szCs w:val="24"/>
        </w:rPr>
      </w:pPr>
      <w:r>
        <w:rPr>
          <w:rFonts w:cs="Times New Roman"/>
          <w:sz w:val="24"/>
          <w:szCs w:val="24"/>
        </w:rPr>
        <w:t>Concordando com Nussbaum</w:t>
      </w:r>
      <w:r w:rsidRPr="00AA29EA">
        <w:rPr>
          <w:rFonts w:cs="Times New Roman"/>
          <w:sz w:val="24"/>
          <w:szCs w:val="24"/>
        </w:rPr>
        <w:t xml:space="preserve">, quando sugere o que a escola pode fazer para criar cidadãos em e para uma democracia saudável, nós questionamos se a formação de professores e professoras para ensino primário garante que eles possam fazer com que a escola seja capaz de: (i) Desenvolver a capacidade dos alunos de ver o mundo do ponto de vista dos outros, especialmente daqueles cujas sociedades tendem a tratar outros como inferiores e como meros objetos? (ii) Desenvolver a capacidade de se preocupar genuinamente com os outros, tanto com os que estão próximos, como com os que estão distantes? (iii) Ensinar coisas reais e verdadeiras a respeito de outros grupos (minorias raciais, religiosas e sexuais; pessoas com deficiência), de modo a conter os estereótipos e o nojo que muitas vezes os acompanha? (iv) Promover ativamente o raciocínio crítico, a capacidade e a coragem que ele exige para manifestar uma opinião discordante? </w:t>
      </w:r>
    </w:p>
    <w:p w14:paraId="69FE1286" w14:textId="77777777" w:rsidR="007911D6" w:rsidRPr="00AA29EA" w:rsidRDefault="007911D6" w:rsidP="005B1F7A">
      <w:pPr>
        <w:spacing w:line="360" w:lineRule="auto"/>
        <w:ind w:firstLine="709"/>
        <w:jc w:val="both"/>
        <w:rPr>
          <w:rFonts w:cs="Times New Roman"/>
          <w:sz w:val="24"/>
          <w:szCs w:val="24"/>
        </w:rPr>
      </w:pPr>
      <w:r w:rsidRPr="00AA29EA">
        <w:rPr>
          <w:rFonts w:cs="Times New Roman"/>
          <w:sz w:val="24"/>
          <w:szCs w:val="24"/>
        </w:rPr>
        <w:t xml:space="preserve">Diante das questões que, retoricamente levantamos acima, acreditamos que a formação de professores e professoras para ensino primário, que tenha como </w:t>
      </w:r>
      <w:r w:rsidRPr="00AA29EA">
        <w:rPr>
          <w:rFonts w:cs="Times New Roman"/>
          <w:sz w:val="24"/>
          <w:szCs w:val="24"/>
        </w:rPr>
        <w:lastRenderedPageBreak/>
        <w:t xml:space="preserve">pressuposto formar sujeitos que possam contribuir na construção de uma sociedade justa, com cidadãos, conscientes de si para si, responsáveis de si e com todos, em conjunto, deve procurar responder às questões acima, mas também procurar adequar a prática formativa na direção em que colocamos as questões.  </w:t>
      </w:r>
    </w:p>
    <w:p w14:paraId="53197BAA" w14:textId="77777777" w:rsidR="007911D6" w:rsidRPr="00AA29EA" w:rsidRDefault="007911D6" w:rsidP="005B1F7A">
      <w:pPr>
        <w:spacing w:line="360" w:lineRule="auto"/>
        <w:ind w:firstLine="709"/>
        <w:jc w:val="both"/>
        <w:rPr>
          <w:rFonts w:cs="Times New Roman"/>
          <w:color w:val="000000"/>
          <w:sz w:val="24"/>
          <w:szCs w:val="24"/>
        </w:rPr>
      </w:pPr>
      <w:r w:rsidRPr="00AA29EA">
        <w:rPr>
          <w:rFonts w:cs="Times New Roman"/>
          <w:sz w:val="24"/>
          <w:szCs w:val="24"/>
        </w:rPr>
        <w:t xml:space="preserve">Portanto, diante do postulado que temos vindo a defender, entendemos que o professor e professora, pela sua profissão, têm um grande poder de influenciar nos comportamentos dos seus educandos, na forma de ver, interpretar e analisar a sociedade, daí que, lhes são chamados a adoptar uma postura cívica e ativa e é neste tom que </w:t>
      </w:r>
      <w:r w:rsidRPr="00AA29EA">
        <w:rPr>
          <w:rFonts w:cs="Times New Roman"/>
          <w:color w:val="000000"/>
          <w:sz w:val="24"/>
          <w:szCs w:val="24"/>
        </w:rPr>
        <w:t>Dias e Porto (2010) defendem que,</w:t>
      </w:r>
    </w:p>
    <w:p w14:paraId="13AA128F" w14:textId="77777777" w:rsidR="007911D6" w:rsidRDefault="007911D6" w:rsidP="005B1F7A">
      <w:pPr>
        <w:spacing w:line="360" w:lineRule="auto"/>
        <w:ind w:left="851" w:firstLine="709"/>
        <w:jc w:val="both"/>
        <w:rPr>
          <w:rFonts w:cs="Times New Roman"/>
          <w:color w:val="000000"/>
        </w:rPr>
      </w:pPr>
    </w:p>
    <w:p w14:paraId="7E96BDB4" w14:textId="77777777" w:rsidR="007911D6" w:rsidRPr="00AA29EA" w:rsidRDefault="007911D6" w:rsidP="005B1F7A">
      <w:pPr>
        <w:ind w:left="709"/>
        <w:jc w:val="both"/>
        <w:rPr>
          <w:rFonts w:cs="Times New Roman"/>
        </w:rPr>
      </w:pPr>
      <w:r w:rsidRPr="00AA29EA">
        <w:rPr>
          <w:rFonts w:cs="Times New Roman"/>
          <w:color w:val="000000"/>
        </w:rPr>
        <w:t>a educação em direitos humanos é indispen</w:t>
      </w:r>
      <w:r w:rsidRPr="00AA29EA">
        <w:rPr>
          <w:rFonts w:cs="Times New Roman"/>
          <w:color w:val="000000"/>
        </w:rPr>
        <w:softHyphen/>
        <w:t>sável para a formação do pedagogo e do professor em geral. Do pedagogo, em especial, por ser o profissional atuante na Educação Infantil e nos anos iniciais do Ensino Funda</w:t>
      </w:r>
      <w:r w:rsidRPr="00AA29EA">
        <w:rPr>
          <w:rFonts w:cs="Times New Roman"/>
          <w:color w:val="000000"/>
        </w:rPr>
        <w:softHyphen/>
        <w:t>mental, profissional que mantém, portanto, relação direta com as crianças: indivíduos em processo de formação e possíveis modificadores da realidade no futuro. E é indis</w:t>
      </w:r>
      <w:r w:rsidRPr="00AA29EA">
        <w:rPr>
          <w:rFonts w:cs="Times New Roman"/>
          <w:color w:val="000000"/>
        </w:rPr>
        <w:softHyphen/>
        <w:t>pensável também para a formação do professor em geral porque este é um profissional capaz de “contribuir para novas formas de convívio social” (</w:t>
      </w:r>
      <w:r>
        <w:rPr>
          <w:rFonts w:cs="Times New Roman"/>
          <w:color w:val="000000"/>
        </w:rPr>
        <w:t>Dias e Porto, 2010,</w:t>
      </w:r>
      <w:r w:rsidRPr="00AA29EA">
        <w:rPr>
          <w:rFonts w:cs="Times New Roman"/>
          <w:color w:val="000000"/>
        </w:rPr>
        <w:t xml:space="preserve"> p. 51-52).  </w:t>
      </w:r>
      <w:r w:rsidRPr="00AA29EA">
        <w:rPr>
          <w:rFonts w:cs="Times New Roman"/>
        </w:rPr>
        <w:t xml:space="preserve">  </w:t>
      </w:r>
    </w:p>
    <w:p w14:paraId="77F8A6B6" w14:textId="77777777" w:rsidR="007911D6" w:rsidRDefault="007911D6" w:rsidP="005B1F7A">
      <w:pPr>
        <w:spacing w:line="360" w:lineRule="auto"/>
        <w:ind w:firstLine="709"/>
        <w:jc w:val="both"/>
        <w:rPr>
          <w:rFonts w:cs="Times New Roman"/>
          <w:sz w:val="24"/>
          <w:szCs w:val="24"/>
        </w:rPr>
      </w:pPr>
    </w:p>
    <w:p w14:paraId="19208BEE" w14:textId="77777777" w:rsidR="007911D6" w:rsidRPr="00AA29EA" w:rsidRDefault="007911D6" w:rsidP="005B1F7A">
      <w:pPr>
        <w:spacing w:line="360" w:lineRule="auto"/>
        <w:ind w:firstLine="709"/>
        <w:jc w:val="both"/>
        <w:rPr>
          <w:rFonts w:cs="Times New Roman"/>
          <w:sz w:val="24"/>
          <w:szCs w:val="24"/>
        </w:rPr>
      </w:pPr>
      <w:r w:rsidRPr="00AA29EA">
        <w:rPr>
          <w:rFonts w:cs="Times New Roman"/>
          <w:sz w:val="24"/>
          <w:szCs w:val="24"/>
        </w:rPr>
        <w:t xml:space="preserve">Os autores acima, realçam a importância e papel desempenhado pelos professoras e professoras na edificação da sociedade e o quanto é pertinente a educação em direitos humanos na formação destes profissionais. Nesta perspectiva já se faz necessário e urgente levantarmos a discussão sobre a Educação em Direitos Humanos na Formação de Professores e Professoras para Ensino Primário em Moçambique, quiçá, em todos os subsistemas de ensino em Moçambique, previstos na lei nº18/2018. Não se trata de colocar a Declaração Universal dos Direitos Humanos, </w:t>
      </w:r>
      <w:r w:rsidRPr="00AA29EA">
        <w:rPr>
          <w:rFonts w:cs="Times New Roman"/>
          <w:sz w:val="24"/>
          <w:szCs w:val="24"/>
          <w:shd w:val="clear" w:color="auto" w:fill="FFFFFF"/>
        </w:rPr>
        <w:t>Carta Africana dos </w:t>
      </w:r>
      <w:r w:rsidRPr="00AA29EA">
        <w:rPr>
          <w:rFonts w:cs="Times New Roman"/>
          <w:bCs/>
          <w:sz w:val="24"/>
          <w:szCs w:val="24"/>
          <w:shd w:val="clear" w:color="auto" w:fill="FFFFFF"/>
        </w:rPr>
        <w:t>Direitos Humanos</w:t>
      </w:r>
      <w:r w:rsidRPr="00AA29EA">
        <w:rPr>
          <w:rFonts w:cs="Times New Roman"/>
          <w:sz w:val="24"/>
          <w:szCs w:val="24"/>
        </w:rPr>
        <w:t xml:space="preserve"> a Constituição da República, como conteúdos nos programas de disciplina de Ciências Sociais e Educação para Cidadania, mas sim, reflectir-se para a busca e abordagem, sistematicamente, de um espaço mais abrangente para educação em direitos humanos.</w:t>
      </w:r>
    </w:p>
    <w:p w14:paraId="10A4EE06" w14:textId="77777777" w:rsidR="007911D6" w:rsidRPr="00AA29EA" w:rsidRDefault="007911D6" w:rsidP="005B1F7A">
      <w:pPr>
        <w:spacing w:line="360" w:lineRule="auto"/>
        <w:ind w:firstLine="709"/>
        <w:jc w:val="both"/>
        <w:rPr>
          <w:rFonts w:cs="Times New Roman"/>
          <w:sz w:val="24"/>
          <w:szCs w:val="24"/>
        </w:rPr>
      </w:pPr>
      <w:r w:rsidRPr="00AA29EA">
        <w:rPr>
          <w:rFonts w:cs="Times New Roman"/>
          <w:sz w:val="24"/>
          <w:szCs w:val="24"/>
        </w:rPr>
        <w:t xml:space="preserve"> A busca do espaço para educação em direitos humanos na formação de professores e professoras, não deve ser uma ação isolada, muito menos, depender da vontade subjetiva de um professor, pelo que este movimento deve perpassar em todos os planos curriculares e deve ser uma ação objetiva e coletiva. A UNESCO no programa mundial para a educação em direitos humanos (2006) mostra, claramente que este </w:t>
      </w:r>
      <w:r w:rsidRPr="00AA29EA">
        <w:rPr>
          <w:rFonts w:cs="Times New Roman"/>
          <w:sz w:val="24"/>
          <w:szCs w:val="24"/>
        </w:rPr>
        <w:lastRenderedPageBreak/>
        <w:t xml:space="preserve">movimento não deve ser isolado, pois, este instrumento é produto de Nações que assumiram este compromisso, ou seja,  </w:t>
      </w:r>
    </w:p>
    <w:p w14:paraId="224C1760" w14:textId="77777777" w:rsidR="007911D6" w:rsidRDefault="007911D6" w:rsidP="005B1F7A">
      <w:pPr>
        <w:adjustRightInd w:val="0"/>
        <w:spacing w:line="360" w:lineRule="auto"/>
        <w:ind w:left="709" w:firstLine="709"/>
        <w:jc w:val="both"/>
        <w:rPr>
          <w:rFonts w:cs="Times New Roman"/>
        </w:rPr>
      </w:pPr>
    </w:p>
    <w:p w14:paraId="5C298462" w14:textId="77777777" w:rsidR="007911D6" w:rsidRPr="00AA29EA" w:rsidRDefault="007911D6" w:rsidP="005B1F7A">
      <w:pPr>
        <w:adjustRightInd w:val="0"/>
        <w:ind w:left="709"/>
        <w:jc w:val="both"/>
        <w:rPr>
          <w:rFonts w:cs="Times New Roman"/>
        </w:rPr>
      </w:pPr>
      <w:r w:rsidRPr="00AA29EA">
        <w:rPr>
          <w:rFonts w:cs="Times New Roman"/>
        </w:rPr>
        <w:t xml:space="preserve">esta tendência internacional ilustra que existe consenso em que os sistemas de ensino desempenham uma função essencial na promoção do respeito, da participação, da igualdade e da não discriminação nas nossas sociedades. Para que o sistema de ensino cumpra esta função, é necessário adotar um enfoque global para proporcionar a educação em direitos humanos, abordando não somente as políticas, processos e instrumentos educativos, mas também o ambiente em que essa educação é proporcionada.  </w:t>
      </w:r>
      <w:r>
        <w:rPr>
          <w:rFonts w:cs="Times New Roman"/>
        </w:rPr>
        <w:t>(</w:t>
      </w:r>
      <w:r w:rsidRPr="00AA29EA">
        <w:rPr>
          <w:rFonts w:cs="Times New Roman"/>
        </w:rPr>
        <w:t>UNESCO</w:t>
      </w:r>
      <w:r>
        <w:rPr>
          <w:rFonts w:cs="Times New Roman"/>
        </w:rPr>
        <w:t xml:space="preserve">, </w:t>
      </w:r>
      <w:r w:rsidRPr="00AA29EA">
        <w:rPr>
          <w:rFonts w:cs="Times New Roman"/>
        </w:rPr>
        <w:t xml:space="preserve">2006, prólogo). </w:t>
      </w:r>
    </w:p>
    <w:p w14:paraId="3FC87A85" w14:textId="77777777" w:rsidR="007911D6" w:rsidRDefault="007911D6" w:rsidP="005B1F7A">
      <w:pPr>
        <w:spacing w:line="360" w:lineRule="auto"/>
        <w:ind w:firstLine="709"/>
        <w:jc w:val="both"/>
        <w:rPr>
          <w:rFonts w:cs="Times New Roman"/>
          <w:sz w:val="24"/>
          <w:szCs w:val="24"/>
        </w:rPr>
      </w:pPr>
    </w:p>
    <w:p w14:paraId="09110EC5" w14:textId="77777777" w:rsidR="007911D6" w:rsidRDefault="007911D6" w:rsidP="005B1F7A">
      <w:pPr>
        <w:spacing w:line="360" w:lineRule="auto"/>
        <w:ind w:firstLine="709"/>
        <w:jc w:val="both"/>
        <w:rPr>
          <w:rFonts w:cs="Times New Roman"/>
          <w:sz w:val="24"/>
          <w:szCs w:val="24"/>
        </w:rPr>
      </w:pPr>
      <w:r w:rsidRPr="00AA29EA">
        <w:rPr>
          <w:rFonts w:cs="Times New Roman"/>
          <w:sz w:val="24"/>
          <w:szCs w:val="24"/>
        </w:rPr>
        <w:t xml:space="preserve">Neste sentido, precisamos de sinergias, com intuito de produzir instrumentos orientadores para implementação efetiva da Educação em Direitos Humanos na formação de professores e professoras para ensino primário, atemo-nos, na formação de professores por que é nosso entendimento que anterior ao processo de ensino e aprendizagem (relação professor e aluno na escola), está o processo de formação de professores e professoras. Assim, os instrumentos orientadores para implementação da Educação em Direitos Humanos podem ser: </w:t>
      </w:r>
    </w:p>
    <w:p w14:paraId="2898A41D" w14:textId="77777777" w:rsidR="007911D6" w:rsidRPr="00AA29EA" w:rsidRDefault="007911D6" w:rsidP="005B1F7A">
      <w:pPr>
        <w:spacing w:line="360" w:lineRule="auto"/>
        <w:ind w:firstLine="709"/>
        <w:jc w:val="both"/>
        <w:rPr>
          <w:rFonts w:cs="Times New Roman"/>
          <w:sz w:val="24"/>
          <w:szCs w:val="24"/>
        </w:rPr>
      </w:pPr>
    </w:p>
    <w:p w14:paraId="6E7055DC" w14:textId="77777777" w:rsidR="007911D6" w:rsidRPr="00AA29EA" w:rsidRDefault="007911D6" w:rsidP="005B1F7A">
      <w:pPr>
        <w:pStyle w:val="ListParagraph"/>
        <w:widowControl/>
        <w:numPr>
          <w:ilvl w:val="0"/>
          <w:numId w:val="4"/>
        </w:numPr>
        <w:autoSpaceDE/>
        <w:autoSpaceDN/>
        <w:spacing w:line="360" w:lineRule="auto"/>
        <w:ind w:firstLine="709"/>
        <w:contextualSpacing/>
        <w:jc w:val="both"/>
        <w:rPr>
          <w:rFonts w:cs="Times New Roman"/>
          <w:sz w:val="24"/>
          <w:szCs w:val="24"/>
        </w:rPr>
      </w:pPr>
      <w:r w:rsidRPr="00AA29EA">
        <w:rPr>
          <w:rFonts w:cs="Times New Roman"/>
          <w:sz w:val="24"/>
          <w:szCs w:val="24"/>
        </w:rPr>
        <w:t xml:space="preserve">A criação de um Plano Nacional de Educação em Direitos Humanos, conforme a solicitação do Programa Mundial para Educação em Direitos Humanos; </w:t>
      </w:r>
    </w:p>
    <w:p w14:paraId="669ABEE6" w14:textId="77777777" w:rsidR="007911D6" w:rsidRPr="00AA29EA" w:rsidRDefault="007911D6" w:rsidP="005B1F7A">
      <w:pPr>
        <w:pStyle w:val="ListParagraph"/>
        <w:widowControl/>
        <w:numPr>
          <w:ilvl w:val="0"/>
          <w:numId w:val="4"/>
        </w:numPr>
        <w:autoSpaceDE/>
        <w:autoSpaceDN/>
        <w:spacing w:line="360" w:lineRule="auto"/>
        <w:ind w:firstLine="709"/>
        <w:contextualSpacing/>
        <w:jc w:val="both"/>
        <w:rPr>
          <w:rFonts w:cs="Times New Roman"/>
          <w:sz w:val="24"/>
          <w:szCs w:val="24"/>
        </w:rPr>
      </w:pPr>
      <w:r w:rsidRPr="00AA29EA">
        <w:rPr>
          <w:rFonts w:cs="Times New Roman"/>
          <w:sz w:val="24"/>
          <w:szCs w:val="24"/>
        </w:rPr>
        <w:t xml:space="preserve">A existência de um projeto de capacitação dos professores em exercício em matéria de Educação em Direitos Humanos, anualmente; </w:t>
      </w:r>
    </w:p>
    <w:p w14:paraId="599A5FA2" w14:textId="77777777" w:rsidR="007911D6" w:rsidRPr="00AA29EA" w:rsidRDefault="007911D6" w:rsidP="005B1F7A">
      <w:pPr>
        <w:pStyle w:val="ListParagraph"/>
        <w:widowControl/>
        <w:numPr>
          <w:ilvl w:val="0"/>
          <w:numId w:val="4"/>
        </w:numPr>
        <w:autoSpaceDE/>
        <w:autoSpaceDN/>
        <w:spacing w:line="360" w:lineRule="auto"/>
        <w:ind w:firstLine="709"/>
        <w:contextualSpacing/>
        <w:jc w:val="both"/>
        <w:rPr>
          <w:rFonts w:cs="Times New Roman"/>
          <w:sz w:val="24"/>
          <w:szCs w:val="24"/>
        </w:rPr>
      </w:pPr>
      <w:r w:rsidRPr="00AA29EA">
        <w:rPr>
          <w:rFonts w:cs="Times New Roman"/>
          <w:sz w:val="24"/>
          <w:szCs w:val="24"/>
        </w:rPr>
        <w:t>A introdução de notas de orientação metodológica para aplicação da Educação em Direitos Humanos em todos os planos curriculares das disciplinas (</w:t>
      </w:r>
      <w:r w:rsidRPr="00AA29EA">
        <w:rPr>
          <w:rFonts w:cs="Times New Roman"/>
          <w:i/>
          <w:iCs/>
          <w:color w:val="000000"/>
          <w:sz w:val="24"/>
          <w:szCs w:val="24"/>
        </w:rPr>
        <w:t>intertransdisciplinaridade)</w:t>
      </w:r>
      <w:r w:rsidRPr="00AA29EA">
        <w:rPr>
          <w:rFonts w:cs="Times New Roman"/>
          <w:sz w:val="24"/>
          <w:szCs w:val="24"/>
        </w:rPr>
        <w:t xml:space="preserve">; </w:t>
      </w:r>
    </w:p>
    <w:p w14:paraId="1253C124" w14:textId="77777777" w:rsidR="007911D6" w:rsidRPr="00AA29EA" w:rsidRDefault="007911D6" w:rsidP="005B1F7A">
      <w:pPr>
        <w:pStyle w:val="ListParagraph"/>
        <w:widowControl/>
        <w:numPr>
          <w:ilvl w:val="0"/>
          <w:numId w:val="4"/>
        </w:numPr>
        <w:autoSpaceDE/>
        <w:autoSpaceDN/>
        <w:spacing w:line="360" w:lineRule="auto"/>
        <w:ind w:firstLine="709"/>
        <w:contextualSpacing/>
        <w:jc w:val="both"/>
        <w:rPr>
          <w:rFonts w:cs="Times New Roman"/>
          <w:sz w:val="24"/>
          <w:szCs w:val="24"/>
        </w:rPr>
      </w:pPr>
      <w:r w:rsidRPr="00AA29EA">
        <w:rPr>
          <w:rFonts w:cs="Times New Roman"/>
          <w:sz w:val="24"/>
          <w:szCs w:val="24"/>
        </w:rPr>
        <w:t xml:space="preserve">A existência de uma disciplina designada Metodologia de Investigação Científica na Formação de Professores e Professoras para Ensino Primário.  </w:t>
      </w:r>
    </w:p>
    <w:p w14:paraId="32253C26" w14:textId="77777777" w:rsidR="007911D6" w:rsidRDefault="007911D6" w:rsidP="005B1F7A">
      <w:pPr>
        <w:spacing w:line="360" w:lineRule="auto"/>
        <w:ind w:firstLine="709"/>
        <w:jc w:val="both"/>
        <w:rPr>
          <w:rFonts w:cs="Times New Roman"/>
          <w:sz w:val="24"/>
          <w:szCs w:val="24"/>
        </w:rPr>
      </w:pPr>
    </w:p>
    <w:p w14:paraId="59814EE0" w14:textId="77777777" w:rsidR="007911D6" w:rsidRPr="00AA29EA" w:rsidRDefault="007911D6" w:rsidP="005B1F7A">
      <w:pPr>
        <w:spacing w:line="360" w:lineRule="auto"/>
        <w:ind w:firstLine="709"/>
        <w:jc w:val="both"/>
        <w:rPr>
          <w:rFonts w:cs="Times New Roman"/>
          <w:sz w:val="24"/>
          <w:szCs w:val="24"/>
        </w:rPr>
      </w:pPr>
      <w:r w:rsidRPr="00AA29EA">
        <w:rPr>
          <w:rFonts w:cs="Times New Roman"/>
          <w:sz w:val="24"/>
          <w:szCs w:val="24"/>
        </w:rPr>
        <w:t xml:space="preserve">Por fim, não é nossa intenção defender que a EDH seja a solução para todas as violações de direitos humanos, mas defender a EDH como um caminho para consolidação da luta pela defesa da dignidade humana, na sua condição permeável de </w:t>
      </w:r>
      <w:r w:rsidRPr="00AA29EA">
        <w:rPr>
          <w:rFonts w:cs="Times New Roman"/>
          <w:i/>
          <w:iCs/>
          <w:color w:val="000000"/>
          <w:sz w:val="24"/>
          <w:szCs w:val="24"/>
        </w:rPr>
        <w:t>intertransdisciplinaridade</w:t>
      </w:r>
      <w:r w:rsidRPr="00AA29EA">
        <w:rPr>
          <w:rFonts w:cs="Times New Roman"/>
          <w:sz w:val="24"/>
          <w:szCs w:val="24"/>
        </w:rPr>
        <w:t>, até porque, por tudo exposto, concordamos</w:t>
      </w:r>
      <w:r>
        <w:rPr>
          <w:rFonts w:cs="Times New Roman"/>
          <w:sz w:val="24"/>
          <w:szCs w:val="24"/>
        </w:rPr>
        <w:t xml:space="preserve"> com Benevides </w:t>
      </w:r>
      <w:r>
        <w:rPr>
          <w:rFonts w:cs="Times New Roman"/>
          <w:sz w:val="24"/>
          <w:szCs w:val="24"/>
        </w:rPr>
        <w:lastRenderedPageBreak/>
        <w:t>(2001</w:t>
      </w:r>
      <w:r w:rsidRPr="00AA29EA">
        <w:rPr>
          <w:rFonts w:cs="Times New Roman"/>
          <w:sz w:val="24"/>
          <w:szCs w:val="24"/>
        </w:rPr>
        <w:t>), na visão de que o educador em direitos humanos na escola sabe que não terá resultados no final do ano, como ao ensinar uma matéria que será completada à medida que o conjunto daquele programa for bem entendido e avaliado pelos alunos. Trata-se de uma educação permanente e global, complexa e difícil, mas não impossível.</w:t>
      </w:r>
    </w:p>
    <w:p w14:paraId="50BBD5BE" w14:textId="77777777" w:rsidR="007911D6" w:rsidRDefault="007911D6" w:rsidP="005B1F7A">
      <w:pPr>
        <w:spacing w:line="360" w:lineRule="auto"/>
        <w:ind w:firstLine="709"/>
        <w:jc w:val="both"/>
        <w:rPr>
          <w:rFonts w:cs="Times New Roman"/>
          <w:b/>
          <w:sz w:val="24"/>
          <w:szCs w:val="24"/>
        </w:rPr>
      </w:pPr>
    </w:p>
    <w:p w14:paraId="5103C937" w14:textId="77777777" w:rsidR="007911D6" w:rsidRDefault="007911D6" w:rsidP="005B1F7A">
      <w:pPr>
        <w:spacing w:line="360" w:lineRule="auto"/>
        <w:ind w:firstLine="709"/>
        <w:jc w:val="both"/>
        <w:rPr>
          <w:rFonts w:cs="Times New Roman"/>
          <w:b/>
          <w:sz w:val="24"/>
          <w:szCs w:val="24"/>
        </w:rPr>
      </w:pPr>
      <w:r w:rsidRPr="00AA29EA">
        <w:rPr>
          <w:rFonts w:cs="Times New Roman"/>
          <w:b/>
          <w:sz w:val="24"/>
          <w:szCs w:val="24"/>
        </w:rPr>
        <w:t xml:space="preserve">CONSIDERAÇÕES FINAIS </w:t>
      </w:r>
    </w:p>
    <w:p w14:paraId="63850109" w14:textId="77777777" w:rsidR="005B1F7A" w:rsidRPr="00AA29EA" w:rsidRDefault="005B1F7A" w:rsidP="005B1F7A">
      <w:pPr>
        <w:spacing w:line="360" w:lineRule="auto"/>
        <w:ind w:firstLine="709"/>
        <w:jc w:val="both"/>
        <w:rPr>
          <w:rFonts w:cs="Times New Roman"/>
          <w:b/>
          <w:sz w:val="24"/>
          <w:szCs w:val="24"/>
        </w:rPr>
      </w:pPr>
    </w:p>
    <w:p w14:paraId="194B321A" w14:textId="35002FF2" w:rsidR="007911D6" w:rsidRDefault="007911D6" w:rsidP="005B1F7A">
      <w:pPr>
        <w:spacing w:line="360" w:lineRule="auto"/>
        <w:ind w:firstLine="709"/>
        <w:jc w:val="both"/>
        <w:rPr>
          <w:rFonts w:cs="Times New Roman"/>
          <w:sz w:val="24"/>
          <w:szCs w:val="24"/>
        </w:rPr>
      </w:pPr>
      <w:r w:rsidRPr="00AA29EA">
        <w:rPr>
          <w:rFonts w:cs="Times New Roman"/>
          <w:sz w:val="24"/>
          <w:szCs w:val="24"/>
        </w:rPr>
        <w:t>Como vimos defendendo ao longo deste artigo, a educação em direitos humanos é fundamental e, dados analisados nesta reflexão, por via de vários autores que defendem esta educação, permitem-nos concluir que</w:t>
      </w:r>
      <w:r>
        <w:rPr>
          <w:rFonts w:cs="Times New Roman"/>
          <w:sz w:val="24"/>
          <w:szCs w:val="24"/>
        </w:rPr>
        <w:t>:</w:t>
      </w:r>
    </w:p>
    <w:p w14:paraId="18777EA8" w14:textId="77777777" w:rsidR="007911D6" w:rsidRPr="00AA29EA" w:rsidRDefault="007911D6" w:rsidP="005B1F7A">
      <w:pPr>
        <w:spacing w:line="360" w:lineRule="auto"/>
        <w:ind w:firstLine="709"/>
        <w:jc w:val="both"/>
        <w:rPr>
          <w:rFonts w:cs="Times New Roman"/>
          <w:sz w:val="24"/>
          <w:szCs w:val="24"/>
        </w:rPr>
      </w:pPr>
    </w:p>
    <w:p w14:paraId="74CDD13B" w14:textId="77777777" w:rsidR="007911D6" w:rsidRPr="00AA29EA" w:rsidRDefault="007911D6" w:rsidP="005B1F7A">
      <w:pPr>
        <w:pStyle w:val="ListParagraph"/>
        <w:widowControl/>
        <w:numPr>
          <w:ilvl w:val="0"/>
          <w:numId w:val="5"/>
        </w:numPr>
        <w:tabs>
          <w:tab w:val="left" w:pos="1276"/>
        </w:tabs>
        <w:autoSpaceDE/>
        <w:autoSpaceDN/>
        <w:spacing w:line="360" w:lineRule="auto"/>
        <w:ind w:left="851" w:firstLine="0"/>
        <w:contextualSpacing/>
        <w:jc w:val="both"/>
        <w:rPr>
          <w:rFonts w:cs="Times New Roman"/>
          <w:sz w:val="24"/>
          <w:szCs w:val="24"/>
        </w:rPr>
      </w:pPr>
      <w:r w:rsidRPr="00AA29EA">
        <w:rPr>
          <w:rFonts w:cs="Times New Roman"/>
          <w:sz w:val="24"/>
          <w:szCs w:val="24"/>
        </w:rPr>
        <w:t xml:space="preserve">na formação de professor para ensino primário, é necessário que seja fundada por  direitos humanos, porém,  a existência de  documentos normativos, que apenas apelam para o respeito e não ensino, não é o suficiente para assumirmos como lugar para Educação em Direitos Humanos na Formação de Professor. Neste sentido, entendermos merecer ainda o espaço mais amplo e sistemático, no processo de construção do sujeito civicamente ativo e reflexivo. </w:t>
      </w:r>
    </w:p>
    <w:p w14:paraId="16E0B0B5" w14:textId="77777777" w:rsidR="007911D6" w:rsidRPr="00AA29EA" w:rsidRDefault="007911D6" w:rsidP="005B1F7A">
      <w:pPr>
        <w:pStyle w:val="ListParagraph"/>
        <w:widowControl/>
        <w:numPr>
          <w:ilvl w:val="0"/>
          <w:numId w:val="5"/>
        </w:numPr>
        <w:tabs>
          <w:tab w:val="left" w:pos="1134"/>
        </w:tabs>
        <w:autoSpaceDE/>
        <w:autoSpaceDN/>
        <w:spacing w:line="360" w:lineRule="auto"/>
        <w:ind w:left="851" w:firstLine="0"/>
        <w:contextualSpacing/>
        <w:jc w:val="both"/>
        <w:rPr>
          <w:rFonts w:cs="Times New Roman"/>
          <w:sz w:val="24"/>
          <w:szCs w:val="24"/>
        </w:rPr>
      </w:pPr>
      <w:r w:rsidRPr="00AA29EA">
        <w:rPr>
          <w:rFonts w:cs="Times New Roman"/>
          <w:sz w:val="24"/>
          <w:szCs w:val="24"/>
        </w:rPr>
        <w:t xml:space="preserve">julgamos , também importante a necessidade de iniciar-se o movimento pela educação em direitos humanos a partir da construção de instrumentos que garantam  a implementação efetiva da educação em direitos humanos na formação de professor com ações como: a criação de um Plano Nacional de Educação em Direitos Humanos, conforme a solicitação do Programa Mundial para Educação em Direitos Humanos; a existência de projeto de capacitação dos professores em exercício em matéria de Educação em Direitos Humanos; a introdução de notas de orientação metodológica para aplicação da Educação em Direitos Humanos em todos os planos curriculares das disciplinas, numa abordagem </w:t>
      </w:r>
      <w:r w:rsidRPr="00AA29EA">
        <w:rPr>
          <w:rFonts w:cs="Times New Roman"/>
          <w:i/>
          <w:iCs/>
          <w:color w:val="000000"/>
          <w:sz w:val="24"/>
          <w:szCs w:val="24"/>
        </w:rPr>
        <w:t>intertransdisciplinaridade</w:t>
      </w:r>
      <w:r w:rsidRPr="00AA29EA">
        <w:rPr>
          <w:rFonts w:cs="Times New Roman"/>
          <w:sz w:val="24"/>
          <w:szCs w:val="24"/>
        </w:rPr>
        <w:t xml:space="preserve">; a existência de uma disciplina designada Metodologia de Investigação Científica na Formação de Professores e Professoras para Ensino Primário; </w:t>
      </w:r>
    </w:p>
    <w:p w14:paraId="44E7D55D" w14:textId="77777777" w:rsidR="007911D6" w:rsidRPr="00AA29EA" w:rsidRDefault="007911D6" w:rsidP="005B1F7A">
      <w:pPr>
        <w:pStyle w:val="ListParagraph"/>
        <w:widowControl/>
        <w:numPr>
          <w:ilvl w:val="0"/>
          <w:numId w:val="5"/>
        </w:numPr>
        <w:tabs>
          <w:tab w:val="left" w:pos="1134"/>
        </w:tabs>
        <w:autoSpaceDE/>
        <w:autoSpaceDN/>
        <w:spacing w:line="360" w:lineRule="auto"/>
        <w:ind w:left="851" w:firstLine="0"/>
        <w:contextualSpacing/>
        <w:jc w:val="both"/>
        <w:rPr>
          <w:rFonts w:cs="Times New Roman"/>
          <w:sz w:val="24"/>
          <w:szCs w:val="24"/>
        </w:rPr>
      </w:pPr>
      <w:r w:rsidRPr="00AA29EA">
        <w:rPr>
          <w:rFonts w:cs="Times New Roman"/>
          <w:sz w:val="24"/>
          <w:szCs w:val="24"/>
        </w:rPr>
        <w:lastRenderedPageBreak/>
        <w:t>de igual modo, concluímos que a educação em direitos humanos não constitui a solução de todas as violações de direitos humanos, mas uma alternativa à consolidação da luta pela defesa da dignidade humana;</w:t>
      </w:r>
    </w:p>
    <w:p w14:paraId="0CF120D0" w14:textId="77777777" w:rsidR="007911D6" w:rsidRPr="00AA29EA" w:rsidRDefault="007911D6" w:rsidP="005B1F7A">
      <w:pPr>
        <w:pStyle w:val="ListParagraph"/>
        <w:widowControl/>
        <w:numPr>
          <w:ilvl w:val="0"/>
          <w:numId w:val="5"/>
        </w:numPr>
        <w:tabs>
          <w:tab w:val="left" w:pos="1134"/>
        </w:tabs>
        <w:autoSpaceDE/>
        <w:autoSpaceDN/>
        <w:spacing w:line="360" w:lineRule="auto"/>
        <w:ind w:left="851" w:firstLine="0"/>
        <w:contextualSpacing/>
        <w:jc w:val="both"/>
        <w:rPr>
          <w:rFonts w:cs="Times New Roman"/>
          <w:sz w:val="24"/>
          <w:szCs w:val="24"/>
        </w:rPr>
      </w:pPr>
      <w:r w:rsidRPr="00AA29EA">
        <w:rPr>
          <w:rFonts w:cs="Times New Roman"/>
          <w:sz w:val="24"/>
          <w:szCs w:val="24"/>
        </w:rPr>
        <w:t>que a educação, na abordagem de direitos humanos tem duplo papel, o dela ser um direito, em si, mas também desta constituir-se uma plataforma de difusão, reconhecimento dos direitos humanos;</w:t>
      </w:r>
    </w:p>
    <w:p w14:paraId="19847EBE" w14:textId="77777777" w:rsidR="007911D6" w:rsidRPr="00AA29EA" w:rsidRDefault="007911D6" w:rsidP="005B1F7A">
      <w:pPr>
        <w:pStyle w:val="ListParagraph"/>
        <w:widowControl/>
        <w:numPr>
          <w:ilvl w:val="0"/>
          <w:numId w:val="5"/>
        </w:numPr>
        <w:tabs>
          <w:tab w:val="left" w:pos="1134"/>
        </w:tabs>
        <w:autoSpaceDE/>
        <w:autoSpaceDN/>
        <w:spacing w:line="360" w:lineRule="auto"/>
        <w:ind w:left="851" w:firstLine="0"/>
        <w:contextualSpacing/>
        <w:jc w:val="both"/>
        <w:rPr>
          <w:rFonts w:cs="Times New Roman"/>
          <w:sz w:val="24"/>
          <w:szCs w:val="24"/>
        </w:rPr>
      </w:pPr>
      <w:r w:rsidRPr="00AA29EA">
        <w:rPr>
          <w:rFonts w:cs="Times New Roman"/>
          <w:sz w:val="24"/>
          <w:szCs w:val="24"/>
        </w:rPr>
        <w:t>se os direitos começarem a ser difundidos a partir do ensino primário, estar-se-ia a delegar funções e poder ao futuro, se olharmos para o facto de que a criança é o futuro hoje;</w:t>
      </w:r>
    </w:p>
    <w:p w14:paraId="0AFEF4D3" w14:textId="77777777" w:rsidR="007911D6" w:rsidRPr="00AA29EA" w:rsidRDefault="007911D6" w:rsidP="005B1F7A">
      <w:pPr>
        <w:pStyle w:val="ListParagraph"/>
        <w:widowControl/>
        <w:numPr>
          <w:ilvl w:val="0"/>
          <w:numId w:val="5"/>
        </w:numPr>
        <w:tabs>
          <w:tab w:val="left" w:pos="1134"/>
        </w:tabs>
        <w:autoSpaceDE/>
        <w:autoSpaceDN/>
        <w:spacing w:line="360" w:lineRule="auto"/>
        <w:ind w:left="851" w:firstLine="0"/>
        <w:contextualSpacing/>
        <w:jc w:val="both"/>
        <w:rPr>
          <w:rFonts w:cs="Times New Roman"/>
          <w:sz w:val="24"/>
          <w:szCs w:val="24"/>
        </w:rPr>
      </w:pPr>
      <w:r w:rsidRPr="00AA29EA">
        <w:rPr>
          <w:rFonts w:cs="Times New Roman"/>
          <w:sz w:val="24"/>
          <w:szCs w:val="24"/>
        </w:rPr>
        <w:t xml:space="preserve">que o professor formado na visão de educação em direitos humanos terá de ser, o que pratica direitos humanos, o que difunde aos seus alunos e os reconhece como basilares para relações interpessoais hoje e no futuro, mas também a harmonia social.   </w:t>
      </w:r>
    </w:p>
    <w:p w14:paraId="72030629" w14:textId="77777777" w:rsidR="007911D6" w:rsidRPr="00AA29EA" w:rsidRDefault="007911D6" w:rsidP="005B1F7A">
      <w:pPr>
        <w:tabs>
          <w:tab w:val="left" w:pos="1134"/>
        </w:tabs>
        <w:jc w:val="both"/>
        <w:rPr>
          <w:rFonts w:cs="Times New Roman"/>
          <w:sz w:val="24"/>
          <w:szCs w:val="24"/>
        </w:rPr>
      </w:pPr>
      <w:r w:rsidRPr="00AA29EA">
        <w:rPr>
          <w:rFonts w:cs="Times New Roman"/>
          <w:sz w:val="24"/>
          <w:szCs w:val="24"/>
        </w:rPr>
        <w:t xml:space="preserve">       </w:t>
      </w:r>
    </w:p>
    <w:p w14:paraId="2ACD67BC" w14:textId="77777777" w:rsidR="007911D6" w:rsidRDefault="007911D6" w:rsidP="007911D6">
      <w:pPr>
        <w:jc w:val="both"/>
        <w:rPr>
          <w:rFonts w:cs="Times New Roman"/>
          <w:b/>
          <w:sz w:val="24"/>
          <w:szCs w:val="24"/>
        </w:rPr>
      </w:pPr>
    </w:p>
    <w:p w14:paraId="791045FB" w14:textId="7438316F" w:rsidR="007911D6" w:rsidRDefault="007911D6" w:rsidP="007911D6">
      <w:pPr>
        <w:jc w:val="both"/>
        <w:rPr>
          <w:rFonts w:cs="Times New Roman"/>
          <w:b/>
          <w:sz w:val="24"/>
          <w:szCs w:val="24"/>
        </w:rPr>
      </w:pPr>
      <w:r w:rsidRPr="00AA29EA">
        <w:rPr>
          <w:rFonts w:cs="Times New Roman"/>
          <w:b/>
          <w:sz w:val="24"/>
          <w:szCs w:val="24"/>
        </w:rPr>
        <w:t xml:space="preserve">REFERÊNCIAS </w:t>
      </w:r>
    </w:p>
    <w:p w14:paraId="09649F19" w14:textId="77777777" w:rsidR="007911D6" w:rsidRPr="00AA29EA" w:rsidRDefault="007911D6" w:rsidP="007911D6">
      <w:pPr>
        <w:jc w:val="both"/>
        <w:rPr>
          <w:rFonts w:cs="Times New Roman"/>
          <w:b/>
          <w:sz w:val="24"/>
          <w:szCs w:val="24"/>
        </w:rPr>
      </w:pPr>
    </w:p>
    <w:p w14:paraId="0059AE64" w14:textId="77777777" w:rsidR="007911D6" w:rsidRPr="00C20666" w:rsidRDefault="007911D6" w:rsidP="007911D6">
      <w:pPr>
        <w:spacing w:after="240"/>
        <w:jc w:val="both"/>
        <w:rPr>
          <w:rFonts w:cs="Segoe UI"/>
          <w:color w:val="000000"/>
          <w:sz w:val="24"/>
          <w:szCs w:val="24"/>
          <w:shd w:val="clear" w:color="auto" w:fill="FFFFFF"/>
        </w:rPr>
      </w:pPr>
      <w:r w:rsidRPr="00C20666">
        <w:rPr>
          <w:rFonts w:cs="Segoe UI"/>
          <w:color w:val="000000"/>
          <w:sz w:val="24"/>
          <w:szCs w:val="24"/>
          <w:shd w:val="clear" w:color="auto" w:fill="FFFFFF"/>
        </w:rPr>
        <w:t>BENEVIDES, Maria Victória. </w:t>
      </w:r>
      <w:r w:rsidRPr="00C20666">
        <w:rPr>
          <w:rFonts w:cs="Segoe UI"/>
          <w:b/>
          <w:bCs/>
          <w:color w:val="000000"/>
          <w:sz w:val="24"/>
          <w:szCs w:val="24"/>
          <w:shd w:val="clear" w:color="auto" w:fill="FFFFFF"/>
        </w:rPr>
        <w:t>Educação em direitos humanos: de que se trata?</w:t>
      </w:r>
      <w:r w:rsidRPr="00C20666">
        <w:rPr>
          <w:rFonts w:cs="Segoe UI"/>
          <w:color w:val="000000"/>
          <w:sz w:val="24"/>
          <w:szCs w:val="24"/>
          <w:shd w:val="clear" w:color="auto" w:fill="FFFFFF"/>
        </w:rPr>
        <w:t xml:space="preserve">. Convenit Selecta, v. 6, n. ene./ju 2001, p. 43-50, 2001Tradução. </w:t>
      </w:r>
      <w:hyperlink r:id="rId12" w:history="1">
        <w:r w:rsidRPr="00C20666">
          <w:rPr>
            <w:rStyle w:val="Hyperlink"/>
            <w:rFonts w:cs="Segoe UI"/>
            <w:sz w:val="24"/>
            <w:szCs w:val="24"/>
            <w:shd w:val="clear" w:color="auto" w:fill="FFFFFF"/>
          </w:rPr>
          <w:t>https://repositorio.usp.br/item/001125510</w:t>
        </w:r>
      </w:hyperlink>
      <w:r w:rsidRPr="00C20666">
        <w:rPr>
          <w:rFonts w:cs="Segoe UI"/>
          <w:color w:val="000000"/>
          <w:sz w:val="24"/>
          <w:szCs w:val="24"/>
          <w:shd w:val="clear" w:color="auto" w:fill="FFFFFF"/>
        </w:rPr>
        <w:t xml:space="preserve"> Acesso em: 06 nov. 2022.</w:t>
      </w:r>
    </w:p>
    <w:p w14:paraId="0B83DDB7" w14:textId="77777777" w:rsidR="007911D6" w:rsidRPr="00C20666" w:rsidRDefault="007911D6" w:rsidP="007911D6">
      <w:pPr>
        <w:spacing w:after="240"/>
        <w:jc w:val="both"/>
        <w:rPr>
          <w:rFonts w:cs="Times New Roman"/>
          <w:sz w:val="24"/>
          <w:szCs w:val="24"/>
        </w:rPr>
      </w:pPr>
      <w:r w:rsidRPr="00C20666">
        <w:rPr>
          <w:rFonts w:cs="Times New Roman"/>
          <w:sz w:val="24"/>
          <w:szCs w:val="24"/>
        </w:rPr>
        <w:t xml:space="preserve">BOBBIO, Norberto. </w:t>
      </w:r>
      <w:r w:rsidRPr="00C20666">
        <w:rPr>
          <w:rFonts w:cs="Times New Roman"/>
          <w:b/>
          <w:sz w:val="24"/>
          <w:szCs w:val="24"/>
        </w:rPr>
        <w:t>A Era dos Direitos</w:t>
      </w:r>
      <w:r w:rsidRPr="00C20666">
        <w:rPr>
          <w:rFonts w:cs="Times New Roman"/>
          <w:sz w:val="24"/>
          <w:szCs w:val="24"/>
        </w:rPr>
        <w:t>. Tradução de Carlos Nelson Coutinho; apresentação de Celso Lafer. Nova ed. 7 reimpressão. Rio de Janeiro: Elsevier, 2004.</w:t>
      </w:r>
    </w:p>
    <w:p w14:paraId="5CDD6F7A" w14:textId="77777777" w:rsidR="007911D6" w:rsidRPr="00C20666" w:rsidRDefault="007911D6" w:rsidP="007911D6">
      <w:pPr>
        <w:spacing w:after="240"/>
        <w:jc w:val="both"/>
        <w:rPr>
          <w:rFonts w:cs="Times New Roman"/>
          <w:color w:val="000000"/>
          <w:sz w:val="24"/>
          <w:szCs w:val="24"/>
        </w:rPr>
      </w:pPr>
      <w:r w:rsidRPr="00C20666">
        <w:rPr>
          <w:rFonts w:cs="Times New Roman"/>
          <w:sz w:val="24"/>
          <w:szCs w:val="24"/>
        </w:rPr>
        <w:t xml:space="preserve">BRANDÃO, Carlos R. </w:t>
      </w:r>
      <w:r w:rsidRPr="00C20666">
        <w:rPr>
          <w:rFonts w:cs="Times New Roman"/>
          <w:b/>
          <w:sz w:val="24"/>
          <w:szCs w:val="24"/>
        </w:rPr>
        <w:t>O Que é Educação</w:t>
      </w:r>
      <w:r w:rsidRPr="00C20666">
        <w:rPr>
          <w:rFonts w:cs="Times New Roman"/>
          <w:sz w:val="24"/>
          <w:szCs w:val="24"/>
        </w:rPr>
        <w:t>. São Paulo: Abril Cultural Brasiliense, 1986.</w:t>
      </w:r>
    </w:p>
    <w:p w14:paraId="360A73CD" w14:textId="77777777" w:rsidR="007911D6" w:rsidRPr="00C20666" w:rsidRDefault="007911D6" w:rsidP="007911D6">
      <w:pPr>
        <w:spacing w:after="240"/>
        <w:jc w:val="both"/>
        <w:rPr>
          <w:rFonts w:cs="Times New Roman"/>
          <w:b/>
          <w:iCs/>
          <w:color w:val="000000"/>
          <w:sz w:val="24"/>
          <w:szCs w:val="24"/>
        </w:rPr>
      </w:pPr>
      <w:r w:rsidRPr="00C20666">
        <w:rPr>
          <w:rFonts w:cs="Times New Roman"/>
          <w:color w:val="000000"/>
          <w:sz w:val="24"/>
          <w:szCs w:val="24"/>
        </w:rPr>
        <w:t xml:space="preserve">BRASIL. Comitê Nacional de Educação em Direitos Humanos. </w:t>
      </w:r>
      <w:r w:rsidRPr="00C20666">
        <w:rPr>
          <w:rFonts w:cs="Times New Roman"/>
          <w:b/>
          <w:iCs/>
          <w:color w:val="000000"/>
          <w:sz w:val="24"/>
          <w:szCs w:val="24"/>
        </w:rPr>
        <w:t>Plano Nacional de Educa</w:t>
      </w:r>
      <w:r w:rsidRPr="00C20666">
        <w:rPr>
          <w:rFonts w:cs="Times New Roman"/>
          <w:b/>
          <w:iCs/>
          <w:color w:val="000000"/>
          <w:sz w:val="24"/>
          <w:szCs w:val="24"/>
        </w:rPr>
        <w:softHyphen/>
        <w:t>ção   em Direitos Humanos. Brasília</w:t>
      </w:r>
      <w:r w:rsidRPr="00C20666">
        <w:rPr>
          <w:rFonts w:cs="Times New Roman"/>
          <w:b/>
          <w:color w:val="000000"/>
          <w:sz w:val="24"/>
          <w:szCs w:val="24"/>
        </w:rPr>
        <w:t>:</w:t>
      </w:r>
      <w:r w:rsidRPr="00C20666">
        <w:rPr>
          <w:rFonts w:cs="Times New Roman"/>
          <w:color w:val="000000"/>
          <w:sz w:val="24"/>
          <w:szCs w:val="24"/>
        </w:rPr>
        <w:t xml:space="preserve"> Secretaria Especial dos Direitos Humanos, Ministério da Educação, Ministério da Justiça, UNESCO, 2013. </w:t>
      </w:r>
    </w:p>
    <w:p w14:paraId="4A095DE2" w14:textId="77777777" w:rsidR="007911D6" w:rsidRPr="00C20666" w:rsidRDefault="007911D6" w:rsidP="007911D6">
      <w:pPr>
        <w:spacing w:after="240"/>
        <w:jc w:val="both"/>
        <w:rPr>
          <w:rFonts w:cs="Times New Roman"/>
          <w:color w:val="000000"/>
          <w:sz w:val="24"/>
          <w:szCs w:val="24"/>
        </w:rPr>
      </w:pPr>
      <w:r w:rsidRPr="00C20666">
        <w:rPr>
          <w:rFonts w:cs="Times New Roman"/>
          <w:color w:val="000000"/>
          <w:sz w:val="24"/>
          <w:szCs w:val="24"/>
        </w:rPr>
        <w:t xml:space="preserve">DEMO, Pedro. </w:t>
      </w:r>
      <w:r w:rsidRPr="00C20666">
        <w:rPr>
          <w:rFonts w:cs="Times New Roman"/>
          <w:b/>
          <w:bCs/>
          <w:color w:val="000000"/>
          <w:sz w:val="24"/>
          <w:szCs w:val="24"/>
        </w:rPr>
        <w:t>Pesquisa: princípio científico e educativo</w:t>
      </w:r>
      <w:r w:rsidRPr="00C20666">
        <w:rPr>
          <w:rFonts w:cs="Times New Roman"/>
          <w:color w:val="000000"/>
          <w:sz w:val="24"/>
          <w:szCs w:val="24"/>
        </w:rPr>
        <w:t>. 14. ed. São Paulo: Cortez,2011.</w:t>
      </w:r>
    </w:p>
    <w:p w14:paraId="64637BD8" w14:textId="77777777" w:rsidR="007911D6" w:rsidRPr="00C20666" w:rsidRDefault="007911D6" w:rsidP="007911D6">
      <w:pPr>
        <w:spacing w:after="240"/>
        <w:jc w:val="both"/>
        <w:rPr>
          <w:rFonts w:cs="Times New Roman"/>
          <w:color w:val="000000"/>
          <w:sz w:val="24"/>
          <w:szCs w:val="24"/>
        </w:rPr>
      </w:pPr>
      <w:r w:rsidRPr="00C20666">
        <w:rPr>
          <w:rFonts w:cs="Times New Roman"/>
          <w:sz w:val="24"/>
          <w:szCs w:val="24"/>
        </w:rPr>
        <w:t xml:space="preserve">DIAS, Adelaide A.; PORTO, Rita de C. C. A Pedagogia e a Educação em Direitos Humanos: subsídios para a inserção da temática da Educação em Direitos Humanos nos cursos de Pedagogia. In: FERREIRA, L. F. G.; ZENAIDE, M. N. T.; DIAS, A. A. (Orgs.). </w:t>
      </w:r>
      <w:r w:rsidRPr="00C20666">
        <w:rPr>
          <w:rFonts w:cs="Times New Roman"/>
          <w:b/>
          <w:sz w:val="24"/>
          <w:szCs w:val="24"/>
        </w:rPr>
        <w:t>Direitos Humanos na Educação Superior: Subsídios para a Educação em Direitos Humanos na Pedagogia</w:t>
      </w:r>
      <w:r w:rsidRPr="00C20666">
        <w:rPr>
          <w:rFonts w:cs="Times New Roman"/>
          <w:sz w:val="24"/>
          <w:szCs w:val="24"/>
        </w:rPr>
        <w:t>. João Pessoa: Editora Universitária da UFPB, 2010.</w:t>
      </w:r>
    </w:p>
    <w:p w14:paraId="5792F804" w14:textId="77777777" w:rsidR="007911D6" w:rsidRPr="00C20666" w:rsidRDefault="007911D6" w:rsidP="007911D6">
      <w:pPr>
        <w:spacing w:after="240"/>
        <w:jc w:val="both"/>
        <w:rPr>
          <w:rFonts w:cs="Times New Roman"/>
          <w:sz w:val="24"/>
          <w:szCs w:val="24"/>
        </w:rPr>
      </w:pPr>
      <w:r w:rsidRPr="00C20666">
        <w:rPr>
          <w:rFonts w:cs="Times New Roman"/>
          <w:sz w:val="24"/>
          <w:szCs w:val="24"/>
        </w:rPr>
        <w:t xml:space="preserve">DIÓGENES, Elione Maria Nogueira. </w:t>
      </w:r>
      <w:r w:rsidRPr="00C20666">
        <w:rPr>
          <w:rFonts w:cs="Times New Roman"/>
          <w:b/>
          <w:sz w:val="24"/>
          <w:szCs w:val="24"/>
        </w:rPr>
        <w:t>Educação em direitos humanos e educação para cultura de paz</w:t>
      </w:r>
      <w:r w:rsidRPr="00C20666">
        <w:rPr>
          <w:rFonts w:cs="Times New Roman"/>
          <w:sz w:val="24"/>
          <w:szCs w:val="24"/>
        </w:rPr>
        <w:t xml:space="preserve">: luta, esperança e utopia. 1ª ed.- Curitiba, 2015.  </w:t>
      </w:r>
    </w:p>
    <w:p w14:paraId="3C419688" w14:textId="77777777" w:rsidR="007911D6" w:rsidRPr="00C20666" w:rsidRDefault="007911D6" w:rsidP="007911D6">
      <w:pPr>
        <w:spacing w:after="240"/>
        <w:jc w:val="both"/>
        <w:rPr>
          <w:rFonts w:cs="Times New Roman"/>
          <w:sz w:val="24"/>
          <w:szCs w:val="24"/>
        </w:rPr>
      </w:pPr>
      <w:r w:rsidRPr="00C20666">
        <w:rPr>
          <w:rFonts w:cs="Times New Roman"/>
          <w:sz w:val="24"/>
          <w:szCs w:val="24"/>
        </w:rPr>
        <w:lastRenderedPageBreak/>
        <w:t xml:space="preserve">GIROUX, Henry. </w:t>
      </w:r>
      <w:r w:rsidRPr="00C20666">
        <w:rPr>
          <w:rFonts w:cs="Times New Roman"/>
          <w:b/>
          <w:sz w:val="24"/>
          <w:szCs w:val="24"/>
        </w:rPr>
        <w:t>Teoria crítica e resistência em educação</w:t>
      </w:r>
      <w:r w:rsidRPr="00C20666">
        <w:rPr>
          <w:rFonts w:cs="Times New Roman"/>
          <w:sz w:val="24"/>
          <w:szCs w:val="24"/>
        </w:rPr>
        <w:t>. Petrópolis: Vozes, 1986.</w:t>
      </w:r>
    </w:p>
    <w:p w14:paraId="3B38BA85" w14:textId="77777777" w:rsidR="007911D6" w:rsidRPr="00C20666" w:rsidRDefault="007911D6" w:rsidP="007911D6">
      <w:pPr>
        <w:spacing w:after="240"/>
        <w:jc w:val="both"/>
        <w:rPr>
          <w:rFonts w:cs="Times New Roman"/>
          <w:sz w:val="24"/>
          <w:szCs w:val="24"/>
        </w:rPr>
      </w:pPr>
      <w:r w:rsidRPr="00C20666">
        <w:rPr>
          <w:rFonts w:cs="Times New Roman"/>
          <w:sz w:val="24"/>
          <w:szCs w:val="24"/>
        </w:rPr>
        <w:t>HERRERA FLORES. Joaquín.</w:t>
      </w:r>
      <w:r w:rsidRPr="00C20666">
        <w:rPr>
          <w:rFonts w:cs="Times New Roman"/>
          <w:i/>
          <w:iCs/>
          <w:sz w:val="24"/>
          <w:szCs w:val="24"/>
        </w:rPr>
        <w:t xml:space="preserve"> </w:t>
      </w:r>
      <w:r w:rsidRPr="00C20666">
        <w:rPr>
          <w:rFonts w:cs="Times New Roman"/>
          <w:b/>
          <w:iCs/>
          <w:sz w:val="24"/>
          <w:szCs w:val="24"/>
        </w:rPr>
        <w:t>A (re)invenção dos direitos humanos</w:t>
      </w:r>
      <w:r w:rsidRPr="00C20666">
        <w:rPr>
          <w:rFonts w:cs="Times New Roman"/>
          <w:i/>
          <w:iCs/>
          <w:sz w:val="24"/>
          <w:szCs w:val="24"/>
        </w:rPr>
        <w:t xml:space="preserve">. </w:t>
      </w:r>
      <w:r w:rsidRPr="00C20666">
        <w:rPr>
          <w:rFonts w:cs="Times New Roman"/>
          <w:sz w:val="24"/>
          <w:szCs w:val="24"/>
        </w:rPr>
        <w:t>Tradução de Carlos Roberto DiogoGarcia, Antônio Henrique Graciano Suxberger, Jefferson Aparecido Dias. Florianópolis: Fundação Boiteux, 2009.</w:t>
      </w:r>
    </w:p>
    <w:p w14:paraId="0A58555D" w14:textId="77777777" w:rsidR="007911D6" w:rsidRPr="00C20666" w:rsidRDefault="007911D6" w:rsidP="007911D6">
      <w:pPr>
        <w:spacing w:after="240"/>
        <w:jc w:val="both"/>
        <w:rPr>
          <w:rFonts w:cs="Times New Roman"/>
          <w:color w:val="000000"/>
          <w:sz w:val="24"/>
          <w:szCs w:val="24"/>
        </w:rPr>
      </w:pPr>
      <w:r w:rsidRPr="00C20666">
        <w:rPr>
          <w:rFonts w:cs="Times New Roman"/>
          <w:color w:val="000000"/>
          <w:sz w:val="24"/>
          <w:szCs w:val="24"/>
        </w:rPr>
        <w:t xml:space="preserve">ONU. </w:t>
      </w:r>
      <w:r w:rsidRPr="00C20666">
        <w:rPr>
          <w:rFonts w:cs="Times New Roman"/>
          <w:b/>
          <w:i/>
          <w:iCs/>
          <w:color w:val="000000"/>
          <w:sz w:val="24"/>
          <w:szCs w:val="24"/>
        </w:rPr>
        <w:t>Declaração Universal dos Direitos Humanos</w:t>
      </w:r>
      <w:r w:rsidRPr="00C20666">
        <w:rPr>
          <w:rFonts w:cs="Times New Roman"/>
          <w:color w:val="000000"/>
          <w:sz w:val="24"/>
          <w:szCs w:val="24"/>
        </w:rPr>
        <w:t>. Paris: Assembleia Geral das Nações Uni</w:t>
      </w:r>
      <w:r w:rsidRPr="00C20666">
        <w:rPr>
          <w:rFonts w:cs="Times New Roman"/>
          <w:color w:val="000000"/>
          <w:sz w:val="24"/>
          <w:szCs w:val="24"/>
        </w:rPr>
        <w:softHyphen/>
        <w:t>das, 1948. Disponível em: &lt;http://www.dudh.org.br/wp-content/uploads/2014/12/dudh. pdf&gt;. Acesso em: 07 de Agosto de 2022.</w:t>
      </w:r>
    </w:p>
    <w:p w14:paraId="79CF8A7A" w14:textId="77777777" w:rsidR="007911D6" w:rsidRPr="00C20666" w:rsidRDefault="007911D6" w:rsidP="007911D6">
      <w:pPr>
        <w:spacing w:after="240"/>
        <w:jc w:val="both"/>
        <w:rPr>
          <w:rFonts w:cs="Times New Roman"/>
          <w:i/>
          <w:iCs/>
          <w:color w:val="000000"/>
          <w:sz w:val="24"/>
          <w:szCs w:val="24"/>
        </w:rPr>
      </w:pPr>
      <w:r w:rsidRPr="00C20666">
        <w:rPr>
          <w:rFonts w:cs="Times New Roman"/>
          <w:color w:val="000000"/>
          <w:sz w:val="24"/>
          <w:szCs w:val="24"/>
        </w:rPr>
        <w:t xml:space="preserve">PADILHA, Paulo  Roberto. </w:t>
      </w:r>
      <w:r w:rsidRPr="00C20666">
        <w:rPr>
          <w:rFonts w:cs="Times New Roman"/>
          <w:i/>
          <w:iCs/>
          <w:color w:val="000000"/>
          <w:sz w:val="24"/>
          <w:szCs w:val="24"/>
        </w:rPr>
        <w:t>Educação em direitos humanos sob a ótica dos ensinamentos de Paulo Freire</w:t>
      </w:r>
      <w:r w:rsidRPr="00C20666">
        <w:rPr>
          <w:rFonts w:cs="Times New Roman"/>
          <w:color w:val="000000"/>
          <w:sz w:val="24"/>
          <w:szCs w:val="24"/>
        </w:rPr>
        <w:t xml:space="preserve">. In: SCHILLING. F. (Org.). </w:t>
      </w:r>
      <w:r w:rsidRPr="00C20666">
        <w:rPr>
          <w:rFonts w:cs="Times New Roman"/>
          <w:b/>
          <w:color w:val="000000"/>
          <w:sz w:val="24"/>
          <w:szCs w:val="24"/>
        </w:rPr>
        <w:t>Direitos Humanos e educação</w:t>
      </w:r>
      <w:r w:rsidRPr="00C20666">
        <w:rPr>
          <w:rFonts w:cs="Times New Roman"/>
          <w:color w:val="000000"/>
          <w:sz w:val="24"/>
          <w:szCs w:val="24"/>
        </w:rPr>
        <w:t>. São Paulo: Cortez, 2005.</w:t>
      </w:r>
    </w:p>
    <w:p w14:paraId="2A006548" w14:textId="77777777" w:rsidR="007911D6" w:rsidRPr="00C20666" w:rsidRDefault="007911D6" w:rsidP="007911D6">
      <w:pPr>
        <w:pStyle w:val="Heading3"/>
        <w:shd w:val="clear" w:color="auto" w:fill="FFFFFF"/>
        <w:spacing w:before="0" w:after="240"/>
        <w:jc w:val="both"/>
        <w:rPr>
          <w:rFonts w:ascii="Candara" w:hAnsi="Candara"/>
          <w:sz w:val="24"/>
          <w:szCs w:val="24"/>
        </w:rPr>
      </w:pPr>
      <w:r w:rsidRPr="00C20666">
        <w:rPr>
          <w:rFonts w:ascii="Candara" w:hAnsi="Candara"/>
          <w:color w:val="000000"/>
          <w:sz w:val="24"/>
          <w:szCs w:val="24"/>
        </w:rPr>
        <w:t>MACIEL, Talita Santana</w:t>
      </w:r>
      <w:r w:rsidRPr="00C20666">
        <w:rPr>
          <w:rFonts w:ascii="Candara" w:hAnsi="Candara"/>
          <w:sz w:val="24"/>
          <w:szCs w:val="24"/>
        </w:rPr>
        <w:t>.  Educação em Direitos Humanos na formação de professores(as)</w:t>
      </w:r>
      <w:r w:rsidRPr="00C20666">
        <w:rPr>
          <w:rFonts w:ascii="Candara" w:hAnsi="Candara"/>
          <w:i/>
          <w:sz w:val="24"/>
          <w:szCs w:val="24"/>
        </w:rPr>
        <w:t>. RIDN</w:t>
      </w:r>
      <w:r w:rsidRPr="00C20666">
        <w:rPr>
          <w:rFonts w:ascii="Candara" w:hAnsi="Candara"/>
          <w:sz w:val="24"/>
          <w:szCs w:val="24"/>
        </w:rPr>
        <w:t xml:space="preserve">Bauru, v.4, n.2, p. 43-57, 2016. </w:t>
      </w:r>
      <w:r w:rsidRPr="00C20666">
        <w:rPr>
          <w:rFonts w:ascii="Candara" w:hAnsi="Candara"/>
          <w:i/>
          <w:sz w:val="24"/>
          <w:szCs w:val="24"/>
        </w:rPr>
        <w:t xml:space="preserve"> </w:t>
      </w:r>
      <w:hyperlink r:id="rId13" w:history="1">
        <w:r w:rsidRPr="00C20666">
          <w:rPr>
            <w:rStyle w:val="Hyperlink"/>
            <w:rFonts w:ascii="Candara" w:hAnsi="Candara"/>
            <w:sz w:val="24"/>
            <w:szCs w:val="24"/>
          </w:rPr>
          <w:t>https://www3.faac.unesp.br/ridh/index.php/ridh/article/view/388</w:t>
        </w:r>
      </w:hyperlink>
      <w:r w:rsidRPr="00C20666">
        <w:rPr>
          <w:rFonts w:ascii="Candara" w:hAnsi="Candara"/>
          <w:sz w:val="24"/>
          <w:szCs w:val="24"/>
        </w:rPr>
        <w:t xml:space="preserve"> acesso: 06 de Setembro de 2022. </w:t>
      </w:r>
    </w:p>
    <w:p w14:paraId="6C3A317A" w14:textId="77777777" w:rsidR="007911D6" w:rsidRPr="007911D6" w:rsidRDefault="007911D6" w:rsidP="007911D6">
      <w:pPr>
        <w:pStyle w:val="Heading3"/>
        <w:shd w:val="clear" w:color="auto" w:fill="FFFFFF"/>
        <w:spacing w:before="0" w:after="240"/>
        <w:jc w:val="both"/>
        <w:rPr>
          <w:rFonts w:ascii="Candara" w:hAnsi="Candara"/>
          <w:b/>
          <w:color w:val="auto"/>
          <w:sz w:val="24"/>
          <w:szCs w:val="24"/>
        </w:rPr>
      </w:pPr>
      <w:r w:rsidRPr="007911D6">
        <w:rPr>
          <w:rFonts w:ascii="Candara" w:hAnsi="Candara"/>
          <w:color w:val="auto"/>
          <w:sz w:val="24"/>
          <w:szCs w:val="24"/>
        </w:rPr>
        <w:t xml:space="preserve">NGOENHA, Severino Elias. Estatuto e axiologia da educação. Maputo, MZ: Livraria Universitária, 2000.  </w:t>
      </w:r>
    </w:p>
    <w:p w14:paraId="0F89099D" w14:textId="77777777" w:rsidR="007911D6" w:rsidRPr="00C20666" w:rsidRDefault="007911D6" w:rsidP="007911D6">
      <w:pPr>
        <w:spacing w:after="240"/>
        <w:jc w:val="both"/>
        <w:rPr>
          <w:rFonts w:cs="Times New Roman"/>
          <w:b/>
          <w:i/>
          <w:sz w:val="24"/>
          <w:szCs w:val="24"/>
        </w:rPr>
      </w:pPr>
      <w:r w:rsidRPr="00C20666">
        <w:rPr>
          <w:rFonts w:cs="Times New Roman"/>
          <w:sz w:val="24"/>
          <w:szCs w:val="24"/>
        </w:rPr>
        <w:t xml:space="preserve">NUSSBAUM, Marta C. </w:t>
      </w:r>
      <w:r w:rsidRPr="00C20666">
        <w:rPr>
          <w:rFonts w:cs="Times New Roman"/>
          <w:b/>
          <w:sz w:val="24"/>
          <w:szCs w:val="24"/>
        </w:rPr>
        <w:t xml:space="preserve">Sem Fins Lucrativos: por que a democracia precisa das humanidades. </w:t>
      </w:r>
      <w:r w:rsidRPr="00C20666">
        <w:rPr>
          <w:rFonts w:cs="Times New Roman"/>
          <w:sz w:val="24"/>
          <w:szCs w:val="24"/>
        </w:rPr>
        <w:t>São Paulo: WMF Martins Fontes, 2015.</w:t>
      </w:r>
    </w:p>
    <w:p w14:paraId="17427BEB" w14:textId="77777777" w:rsidR="007911D6" w:rsidRPr="00C20666" w:rsidRDefault="007911D6" w:rsidP="007911D6">
      <w:pPr>
        <w:spacing w:after="240"/>
        <w:jc w:val="both"/>
        <w:rPr>
          <w:rFonts w:cs="Times New Roman"/>
          <w:sz w:val="24"/>
          <w:szCs w:val="24"/>
        </w:rPr>
      </w:pPr>
      <w:r w:rsidRPr="00C20666">
        <w:rPr>
          <w:rFonts w:cs="Times New Roman"/>
          <w:sz w:val="24"/>
          <w:szCs w:val="24"/>
        </w:rPr>
        <w:t xml:space="preserve">MOÇAMBIQUE. </w:t>
      </w:r>
      <w:r w:rsidRPr="00C20666">
        <w:rPr>
          <w:rFonts w:cs="Times New Roman"/>
          <w:b/>
          <w:sz w:val="24"/>
          <w:szCs w:val="24"/>
        </w:rPr>
        <w:t>Constituição da República de Moçambique</w:t>
      </w:r>
      <w:r w:rsidRPr="00C20666">
        <w:rPr>
          <w:rFonts w:cs="Times New Roman"/>
          <w:i/>
          <w:sz w:val="24"/>
          <w:szCs w:val="24"/>
        </w:rPr>
        <w:t>. Maputo</w:t>
      </w:r>
      <w:r w:rsidRPr="00C20666">
        <w:rPr>
          <w:rFonts w:cs="Times New Roman"/>
          <w:sz w:val="24"/>
          <w:szCs w:val="24"/>
        </w:rPr>
        <w:t>. Imprensa Nacional, 2004. Disponível em http://www.mined.gov.mz/Documents/ Políticas%20Educacionais.pdf. Acesso em: 23 jul. 2021.</w:t>
      </w:r>
    </w:p>
    <w:p w14:paraId="6C989C78" w14:textId="77777777" w:rsidR="007911D6" w:rsidRPr="00C20666" w:rsidRDefault="007911D6" w:rsidP="007911D6">
      <w:pPr>
        <w:spacing w:after="240"/>
        <w:jc w:val="both"/>
        <w:rPr>
          <w:rFonts w:cs="Times New Roman"/>
          <w:bCs/>
          <w:sz w:val="24"/>
          <w:szCs w:val="24"/>
        </w:rPr>
      </w:pPr>
      <w:r w:rsidRPr="00C20666">
        <w:rPr>
          <w:rFonts w:cs="Times New Roman"/>
          <w:bCs/>
          <w:sz w:val="24"/>
          <w:szCs w:val="24"/>
        </w:rPr>
        <w:t xml:space="preserve">REPÚBLICA DE MOCAMBQUE. Ministério de Educação e Desenvolvimento Humano –     Instituto Nacional de Desenvolvimento da Educação. </w:t>
      </w:r>
      <w:r w:rsidRPr="00C20666">
        <w:rPr>
          <w:rFonts w:cs="Times New Roman"/>
          <w:b/>
          <w:bCs/>
          <w:sz w:val="24"/>
          <w:szCs w:val="24"/>
        </w:rPr>
        <w:t>Plano Curricular do Curso de   Formação De Professores do Ensino Primário e Educadores de Adultos</w:t>
      </w:r>
      <w:r w:rsidRPr="00C20666">
        <w:rPr>
          <w:rFonts w:cs="Times New Roman"/>
          <w:bCs/>
          <w:sz w:val="24"/>
          <w:szCs w:val="24"/>
        </w:rPr>
        <w:t xml:space="preserve">. Maputo, 2019.  </w:t>
      </w:r>
    </w:p>
    <w:p w14:paraId="35B786FA" w14:textId="77777777" w:rsidR="007911D6" w:rsidRPr="00C20666" w:rsidRDefault="007911D6" w:rsidP="007911D6">
      <w:pPr>
        <w:spacing w:after="240"/>
        <w:jc w:val="both"/>
        <w:rPr>
          <w:rFonts w:cs="Times New Roman"/>
          <w:sz w:val="24"/>
          <w:szCs w:val="24"/>
        </w:rPr>
      </w:pPr>
      <w:r w:rsidRPr="00C20666">
        <w:rPr>
          <w:rFonts w:cs="Times New Roman"/>
          <w:bCs/>
          <w:sz w:val="24"/>
          <w:szCs w:val="24"/>
        </w:rPr>
        <w:t>REPÚBLICA DE MOCAMBQUE</w:t>
      </w:r>
      <w:r w:rsidRPr="00C20666">
        <w:rPr>
          <w:rFonts w:cs="Times New Roman"/>
          <w:sz w:val="24"/>
          <w:szCs w:val="24"/>
        </w:rPr>
        <w:t xml:space="preserve">. Ministério de Educação e Desenvolvimento Humano. </w:t>
      </w:r>
      <w:r w:rsidRPr="00C20666">
        <w:rPr>
          <w:rFonts w:cs="Times New Roman"/>
          <w:b/>
          <w:sz w:val="24"/>
          <w:szCs w:val="24"/>
        </w:rPr>
        <w:t>Plano Curricular do Curso de Formação de Professores do Ensino Primário e Educadores de Adultos-Revisto</w:t>
      </w:r>
      <w:r w:rsidRPr="00C20666">
        <w:rPr>
          <w:rFonts w:cs="Times New Roman"/>
          <w:i/>
          <w:sz w:val="24"/>
          <w:szCs w:val="24"/>
        </w:rPr>
        <w:t xml:space="preserve">. </w:t>
      </w:r>
      <w:r w:rsidRPr="00C20666">
        <w:rPr>
          <w:rFonts w:cs="Times New Roman"/>
          <w:sz w:val="24"/>
          <w:szCs w:val="24"/>
        </w:rPr>
        <w:t>Maputo, 2021.</w:t>
      </w:r>
    </w:p>
    <w:p w14:paraId="5CC20780" w14:textId="77777777" w:rsidR="007911D6" w:rsidRPr="00C20666" w:rsidRDefault="007911D6" w:rsidP="007911D6">
      <w:pPr>
        <w:spacing w:after="240"/>
        <w:jc w:val="both"/>
        <w:rPr>
          <w:rFonts w:cs="Times New Roman"/>
          <w:sz w:val="24"/>
          <w:szCs w:val="24"/>
        </w:rPr>
      </w:pPr>
      <w:r w:rsidRPr="00C20666">
        <w:rPr>
          <w:rFonts w:cs="Times New Roman"/>
          <w:bCs/>
          <w:sz w:val="24"/>
          <w:szCs w:val="24"/>
        </w:rPr>
        <w:t xml:space="preserve">REPÚBLICA DE MOCAMBQUE. Ministério de Educação e Desenvolvimento Humano. </w:t>
      </w:r>
      <w:r w:rsidRPr="00C20666">
        <w:rPr>
          <w:rFonts w:cs="Times New Roman"/>
          <w:b/>
          <w:bCs/>
          <w:sz w:val="24"/>
          <w:szCs w:val="24"/>
        </w:rPr>
        <w:t>Estatistica da educação, levantamento escolar: educação geral, alfabetização e e</w:t>
      </w:r>
      <w:r w:rsidRPr="00C20666">
        <w:rPr>
          <w:rFonts w:cs="Times New Roman"/>
          <w:b/>
          <w:iCs/>
          <w:color w:val="000000"/>
          <w:sz w:val="24"/>
          <w:szCs w:val="24"/>
        </w:rPr>
        <w:t xml:space="preserve">ducação de adultos e formação de professores. </w:t>
      </w:r>
      <w:r w:rsidRPr="00C20666">
        <w:rPr>
          <w:rFonts w:cs="Times New Roman"/>
          <w:iCs/>
          <w:color w:val="000000"/>
          <w:sz w:val="24"/>
          <w:szCs w:val="24"/>
        </w:rPr>
        <w:t>Maputo, 2023.</w:t>
      </w:r>
      <w:r w:rsidRPr="00C20666">
        <w:rPr>
          <w:rFonts w:cs="Times New Roman"/>
          <w:i/>
          <w:iCs/>
          <w:color w:val="000000"/>
          <w:sz w:val="24"/>
          <w:szCs w:val="24"/>
        </w:rPr>
        <w:t xml:space="preserve"> </w:t>
      </w:r>
    </w:p>
    <w:p w14:paraId="1AA69BCF" w14:textId="77777777" w:rsidR="007911D6" w:rsidRPr="00C20666" w:rsidRDefault="007911D6" w:rsidP="007911D6">
      <w:pPr>
        <w:adjustRightInd w:val="0"/>
        <w:spacing w:after="240"/>
        <w:jc w:val="both"/>
        <w:rPr>
          <w:rFonts w:cs="Times New Roman"/>
          <w:color w:val="000000"/>
          <w:sz w:val="24"/>
          <w:szCs w:val="24"/>
        </w:rPr>
      </w:pPr>
      <w:r w:rsidRPr="00C20666">
        <w:rPr>
          <w:rFonts w:cs="Times New Roman"/>
          <w:color w:val="000000"/>
          <w:sz w:val="24"/>
          <w:szCs w:val="24"/>
        </w:rPr>
        <w:t xml:space="preserve">REPÚBLICA DE MOÇAMBIQUE. </w:t>
      </w:r>
      <w:r w:rsidRPr="00C20666">
        <w:rPr>
          <w:rFonts w:cs="Times New Roman"/>
          <w:b/>
          <w:iCs/>
          <w:color w:val="000000"/>
          <w:sz w:val="24"/>
          <w:szCs w:val="24"/>
        </w:rPr>
        <w:t>Lei nº 18/018 do Sistema Nacional de Educação</w:t>
      </w:r>
      <w:r w:rsidRPr="00C20666">
        <w:rPr>
          <w:rFonts w:cs="Times New Roman"/>
          <w:i/>
          <w:iCs/>
          <w:color w:val="000000"/>
          <w:sz w:val="24"/>
          <w:szCs w:val="24"/>
        </w:rPr>
        <w:t xml:space="preserve">. </w:t>
      </w:r>
      <w:r w:rsidRPr="00C20666">
        <w:rPr>
          <w:rFonts w:cs="Times New Roman"/>
          <w:iCs/>
          <w:color w:val="000000"/>
          <w:sz w:val="24"/>
          <w:szCs w:val="24"/>
        </w:rPr>
        <w:t>2018</w:t>
      </w:r>
      <w:r w:rsidRPr="00C20666">
        <w:rPr>
          <w:rFonts w:cs="Times New Roman"/>
          <w:color w:val="000000"/>
          <w:sz w:val="24"/>
          <w:szCs w:val="24"/>
        </w:rPr>
        <w:t xml:space="preserve">. </w:t>
      </w:r>
    </w:p>
    <w:p w14:paraId="04B413AB" w14:textId="77777777" w:rsidR="007911D6" w:rsidRPr="00C20666" w:rsidRDefault="007911D6" w:rsidP="007911D6">
      <w:pPr>
        <w:adjustRightInd w:val="0"/>
        <w:spacing w:after="240"/>
        <w:jc w:val="both"/>
        <w:rPr>
          <w:rFonts w:cs="Times New Roman"/>
          <w:sz w:val="24"/>
          <w:szCs w:val="24"/>
        </w:rPr>
      </w:pPr>
      <w:r w:rsidRPr="00C20666">
        <w:rPr>
          <w:rFonts w:cs="Times New Roman"/>
          <w:sz w:val="24"/>
          <w:szCs w:val="24"/>
        </w:rPr>
        <w:t xml:space="preserve">REPÚBLICA DE MOÇAMBIQUE. </w:t>
      </w:r>
      <w:r w:rsidRPr="00C20666">
        <w:rPr>
          <w:rFonts w:cs="Times New Roman"/>
          <w:b/>
          <w:iCs/>
          <w:sz w:val="24"/>
          <w:szCs w:val="24"/>
        </w:rPr>
        <w:t>Lei nº 6/92 do Sistema Nacional de Educação</w:t>
      </w:r>
      <w:r w:rsidRPr="00C20666">
        <w:rPr>
          <w:rFonts w:cs="Times New Roman"/>
          <w:i/>
          <w:iCs/>
          <w:sz w:val="24"/>
          <w:szCs w:val="24"/>
        </w:rPr>
        <w:t xml:space="preserve">. </w:t>
      </w:r>
      <w:r w:rsidRPr="00C20666">
        <w:rPr>
          <w:rFonts w:cs="Times New Roman"/>
          <w:sz w:val="24"/>
          <w:szCs w:val="24"/>
        </w:rPr>
        <w:t xml:space="preserve">1992. </w:t>
      </w:r>
    </w:p>
    <w:p w14:paraId="0B6334D5" w14:textId="77777777" w:rsidR="007911D6" w:rsidRPr="00C20666" w:rsidRDefault="007911D6" w:rsidP="007911D6">
      <w:pPr>
        <w:spacing w:after="240"/>
        <w:jc w:val="both"/>
        <w:rPr>
          <w:rFonts w:cs="Times New Roman"/>
          <w:bCs/>
          <w:sz w:val="24"/>
          <w:szCs w:val="24"/>
        </w:rPr>
      </w:pPr>
      <w:r w:rsidRPr="00C20666">
        <w:rPr>
          <w:rFonts w:cs="Times New Roman"/>
          <w:sz w:val="24"/>
          <w:szCs w:val="24"/>
        </w:rPr>
        <w:t xml:space="preserve">REPÚBLICA POPULAR DE MOÇAMBIQUE. (1983). </w:t>
      </w:r>
      <w:r w:rsidRPr="00C20666">
        <w:rPr>
          <w:rFonts w:cs="Times New Roman"/>
          <w:i/>
          <w:iCs/>
          <w:sz w:val="24"/>
          <w:szCs w:val="24"/>
        </w:rPr>
        <w:t>Lei nº 4/83 do Sistema Nacional de Educação</w:t>
      </w:r>
      <w:r w:rsidRPr="00C20666">
        <w:rPr>
          <w:rFonts w:cs="Times New Roman"/>
          <w:sz w:val="24"/>
          <w:szCs w:val="24"/>
        </w:rPr>
        <w:t>.</w:t>
      </w:r>
    </w:p>
    <w:p w14:paraId="77EE7B35" w14:textId="77777777" w:rsidR="007911D6" w:rsidRPr="00C20666" w:rsidRDefault="007911D6" w:rsidP="007911D6">
      <w:pPr>
        <w:spacing w:after="240"/>
        <w:jc w:val="both"/>
        <w:rPr>
          <w:rFonts w:cs="Times New Roman"/>
          <w:color w:val="000000"/>
          <w:sz w:val="24"/>
          <w:szCs w:val="24"/>
        </w:rPr>
      </w:pPr>
      <w:r w:rsidRPr="00C20666">
        <w:rPr>
          <w:rFonts w:cs="Times New Roman"/>
          <w:color w:val="000000"/>
          <w:sz w:val="24"/>
          <w:szCs w:val="24"/>
        </w:rPr>
        <w:lastRenderedPageBreak/>
        <w:t>SACAVINO, Susana.</w:t>
      </w:r>
      <w:r w:rsidRPr="00C20666">
        <w:rPr>
          <w:rFonts w:cs="Times New Roman"/>
          <w:sz w:val="24"/>
          <w:szCs w:val="24"/>
        </w:rPr>
        <w:t xml:space="preserve"> </w:t>
      </w:r>
      <w:r w:rsidRPr="00C20666">
        <w:rPr>
          <w:rFonts w:cs="Times New Roman"/>
          <w:b/>
          <w:iCs/>
          <w:color w:val="000000"/>
          <w:sz w:val="24"/>
          <w:szCs w:val="24"/>
        </w:rPr>
        <w:t>Democracia e Educação em Direitos Humanos na América Latina</w:t>
      </w:r>
      <w:r w:rsidRPr="00C20666">
        <w:rPr>
          <w:rFonts w:cs="Times New Roman"/>
          <w:color w:val="000000"/>
          <w:sz w:val="24"/>
          <w:szCs w:val="24"/>
        </w:rPr>
        <w:t>. Petrópolis: DP&amp;A; De Petrus, Rio de Janeiro: Editora Nova América, 2009.</w:t>
      </w:r>
    </w:p>
    <w:p w14:paraId="12F9AA6D" w14:textId="77777777" w:rsidR="007911D6" w:rsidRPr="00C20666" w:rsidRDefault="007911D6" w:rsidP="007911D6">
      <w:pPr>
        <w:pStyle w:val="Default"/>
        <w:spacing w:after="240"/>
        <w:jc w:val="both"/>
        <w:rPr>
          <w:rFonts w:ascii="Candara" w:hAnsi="Candara"/>
        </w:rPr>
      </w:pPr>
      <w:r w:rsidRPr="00C20666">
        <w:rPr>
          <w:rFonts w:ascii="Candara" w:hAnsi="Candara"/>
        </w:rPr>
        <w:t xml:space="preserve">SILVA, Katia Augusta C. P. C; LIMONTA, Sandra Valéria. Formação de Professores em uma perspectiva critico-emancipadora: A Materialidade da Utopia. In: </w:t>
      </w:r>
      <w:r w:rsidRPr="00C20666">
        <w:rPr>
          <w:rFonts w:ascii="Candara" w:hAnsi="Candara"/>
          <w:b/>
        </w:rPr>
        <w:t>Formação de Professores na perspectiva crítica: Resistencia e Utopia</w:t>
      </w:r>
      <w:r w:rsidRPr="00C20666">
        <w:rPr>
          <w:rFonts w:ascii="Candara" w:hAnsi="Candara"/>
        </w:rPr>
        <w:t>. Brasília, 2014.</w:t>
      </w:r>
    </w:p>
    <w:p w14:paraId="0F0BC8FB" w14:textId="77777777" w:rsidR="007911D6" w:rsidRPr="00C20666" w:rsidRDefault="007911D6" w:rsidP="007911D6">
      <w:pPr>
        <w:pStyle w:val="Default"/>
        <w:spacing w:after="240"/>
        <w:jc w:val="both"/>
        <w:rPr>
          <w:rFonts w:ascii="Candara" w:hAnsi="Candara"/>
        </w:rPr>
      </w:pPr>
      <w:r w:rsidRPr="00C20666">
        <w:rPr>
          <w:rFonts w:ascii="Candara" w:hAnsi="Candara"/>
        </w:rPr>
        <w:t xml:space="preserve">UNESCO. </w:t>
      </w:r>
      <w:r w:rsidRPr="00C20666">
        <w:rPr>
          <w:rFonts w:ascii="Candara" w:hAnsi="Candara"/>
          <w:i/>
        </w:rPr>
        <w:t xml:space="preserve">Plano de ação – </w:t>
      </w:r>
      <w:r w:rsidRPr="00C20666">
        <w:rPr>
          <w:rFonts w:ascii="Candara" w:hAnsi="Candara"/>
          <w:b/>
        </w:rPr>
        <w:t>Programa mundial para educação em direitos humanos:</w:t>
      </w:r>
      <w:r w:rsidRPr="00C20666">
        <w:rPr>
          <w:rFonts w:ascii="Candara" w:hAnsi="Candara"/>
          <w:i/>
        </w:rPr>
        <w:t xml:space="preserve"> Primeira etapa</w:t>
      </w:r>
      <w:r w:rsidRPr="00C20666">
        <w:rPr>
          <w:rFonts w:ascii="Candara" w:hAnsi="Candara"/>
        </w:rPr>
        <w:t>. Nova York e Genebra, 2006.</w:t>
      </w:r>
    </w:p>
    <w:p w14:paraId="5229ED32" w14:textId="77777777" w:rsidR="007911D6" w:rsidRPr="00C20666" w:rsidRDefault="007911D6" w:rsidP="007911D6">
      <w:pPr>
        <w:pStyle w:val="Default"/>
        <w:spacing w:after="240"/>
        <w:ind w:left="709" w:hanging="709"/>
        <w:jc w:val="both"/>
        <w:rPr>
          <w:rFonts w:ascii="Candara" w:hAnsi="Candara"/>
        </w:rPr>
      </w:pPr>
    </w:p>
    <w:p w14:paraId="143F610A" w14:textId="77777777" w:rsidR="007911D6" w:rsidRPr="00C20666" w:rsidRDefault="007911D6" w:rsidP="007911D6">
      <w:pPr>
        <w:spacing w:after="240"/>
        <w:jc w:val="right"/>
        <w:rPr>
          <w:rFonts w:cs="Times New Roman"/>
          <w:sz w:val="24"/>
          <w:szCs w:val="24"/>
        </w:rPr>
      </w:pPr>
    </w:p>
    <w:p w14:paraId="5E7A67A4" w14:textId="77777777" w:rsidR="007911D6" w:rsidRPr="00C20666" w:rsidRDefault="007911D6" w:rsidP="007911D6">
      <w:pPr>
        <w:spacing w:after="240"/>
        <w:jc w:val="right"/>
        <w:rPr>
          <w:rFonts w:cs="Times New Roman"/>
          <w:sz w:val="24"/>
          <w:szCs w:val="24"/>
        </w:rPr>
      </w:pPr>
      <w:r w:rsidRPr="00C20666">
        <w:rPr>
          <w:rFonts w:cs="Times New Roman"/>
          <w:sz w:val="24"/>
          <w:szCs w:val="24"/>
        </w:rPr>
        <w:t>Recebido em: 25/02/2025</w:t>
      </w:r>
    </w:p>
    <w:p w14:paraId="18E6E276" w14:textId="77777777" w:rsidR="007911D6" w:rsidRPr="00C20666" w:rsidRDefault="007911D6" w:rsidP="007911D6">
      <w:pPr>
        <w:spacing w:after="240"/>
        <w:jc w:val="right"/>
        <w:rPr>
          <w:rFonts w:cs="Times New Roman"/>
          <w:sz w:val="24"/>
          <w:szCs w:val="24"/>
        </w:rPr>
      </w:pPr>
      <w:r w:rsidRPr="00C20666">
        <w:rPr>
          <w:rFonts w:cs="Times New Roman"/>
          <w:sz w:val="24"/>
          <w:szCs w:val="24"/>
        </w:rPr>
        <w:t>Parecer em:27/05/2025</w:t>
      </w:r>
    </w:p>
    <w:p w14:paraId="6C8A8136" w14:textId="77777777" w:rsidR="007911D6" w:rsidRPr="00C20666" w:rsidRDefault="007911D6" w:rsidP="007911D6">
      <w:pPr>
        <w:spacing w:after="240"/>
        <w:jc w:val="right"/>
        <w:rPr>
          <w:rFonts w:cs="Times New Roman"/>
          <w:sz w:val="24"/>
          <w:szCs w:val="24"/>
        </w:rPr>
      </w:pPr>
      <w:r w:rsidRPr="00C20666">
        <w:rPr>
          <w:rFonts w:cs="Times New Roman"/>
          <w:sz w:val="24"/>
          <w:szCs w:val="24"/>
        </w:rPr>
        <w:t xml:space="preserve">Aprovado em: 12/08/2025 </w:t>
      </w:r>
    </w:p>
    <w:p w14:paraId="41F94007" w14:textId="77777777" w:rsidR="00B81D7A" w:rsidRPr="004E2A3C" w:rsidRDefault="00B81D7A" w:rsidP="007911D6">
      <w:pPr>
        <w:jc w:val="right"/>
        <w:rPr>
          <w:sz w:val="24"/>
          <w:szCs w:val="24"/>
        </w:rPr>
      </w:pPr>
    </w:p>
    <w:sectPr w:rsidR="00B81D7A" w:rsidRPr="004E2A3C" w:rsidSect="00296BC2">
      <w:headerReference w:type="default" r:id="rId14"/>
      <w:footerReference w:type="default" r:id="rId15"/>
      <w:pgSz w:w="11910" w:h="16840"/>
      <w:pgMar w:top="1701" w:right="1134" w:bottom="1418" w:left="1701" w:header="0" w:footer="1032" w:gutter="0"/>
      <w:cols w:space="15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C30A6" w14:textId="77777777" w:rsidR="00451D1B" w:rsidRDefault="00451D1B">
      <w:r>
        <w:separator/>
      </w:r>
    </w:p>
  </w:endnote>
  <w:endnote w:type="continuationSeparator" w:id="0">
    <w:p w14:paraId="0B1005D7" w14:textId="77777777" w:rsidR="00451D1B" w:rsidRDefault="0045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
    <w:altName w:val="Times New Roman"/>
    <w:charset w:val="00"/>
    <w:family w:val="auto"/>
    <w:pitch w:val="variable"/>
  </w:font>
  <w:font w:name="Signika">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C42E" w14:textId="77777777" w:rsidR="00040FA0" w:rsidRDefault="00000000">
    <w:pPr>
      <w:pStyle w:val="BodyText"/>
      <w:spacing w:line="14" w:lineRule="auto"/>
      <w:ind w:left="0"/>
      <w:jc w:val="left"/>
      <w:rPr>
        <w:sz w:val="20"/>
      </w:rPr>
    </w:pPr>
    <w:r>
      <w:rPr>
        <w:noProof/>
        <w:sz w:val="20"/>
      </w:rPr>
      <mc:AlternateContent>
        <mc:Choice Requires="wps">
          <w:drawing>
            <wp:anchor distT="0" distB="0" distL="0" distR="0" simplePos="0" relativeHeight="251661312" behindDoc="1" locked="0" layoutInCell="1" allowOverlap="1" wp14:anchorId="0C0B71CA" wp14:editId="2E190AA8">
              <wp:simplePos x="0" y="0"/>
              <wp:positionH relativeFrom="page">
                <wp:posOffset>3645852</wp:posOffset>
              </wp:positionH>
              <wp:positionV relativeFrom="page">
                <wp:posOffset>9909112</wp:posOffset>
              </wp:positionV>
              <wp:extent cx="626745" cy="62674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626745"/>
                      </a:xfrm>
                      <a:custGeom>
                        <a:avLst/>
                        <a:gdLst/>
                        <a:ahLst/>
                        <a:cxnLst/>
                        <a:rect l="l" t="t" r="r" b="b"/>
                        <a:pathLst>
                          <a:path w="626745" h="626745">
                            <a:moveTo>
                              <a:pt x="313372" y="0"/>
                            </a:moveTo>
                            <a:lnTo>
                              <a:pt x="267063" y="3397"/>
                            </a:lnTo>
                            <a:lnTo>
                              <a:pt x="222864" y="13267"/>
                            </a:lnTo>
                            <a:lnTo>
                              <a:pt x="181260" y="29124"/>
                            </a:lnTo>
                            <a:lnTo>
                              <a:pt x="142735" y="50485"/>
                            </a:lnTo>
                            <a:lnTo>
                              <a:pt x="107775" y="76863"/>
                            </a:lnTo>
                            <a:lnTo>
                              <a:pt x="76863" y="107775"/>
                            </a:lnTo>
                            <a:lnTo>
                              <a:pt x="50485" y="142735"/>
                            </a:lnTo>
                            <a:lnTo>
                              <a:pt x="29124" y="181260"/>
                            </a:lnTo>
                            <a:lnTo>
                              <a:pt x="13267" y="222864"/>
                            </a:lnTo>
                            <a:lnTo>
                              <a:pt x="3397" y="267063"/>
                            </a:lnTo>
                            <a:lnTo>
                              <a:pt x="0" y="313372"/>
                            </a:lnTo>
                            <a:lnTo>
                              <a:pt x="3397" y="359681"/>
                            </a:lnTo>
                            <a:lnTo>
                              <a:pt x="13267" y="403880"/>
                            </a:lnTo>
                            <a:lnTo>
                              <a:pt x="29124" y="445484"/>
                            </a:lnTo>
                            <a:lnTo>
                              <a:pt x="50485" y="484009"/>
                            </a:lnTo>
                            <a:lnTo>
                              <a:pt x="76863" y="518969"/>
                            </a:lnTo>
                            <a:lnTo>
                              <a:pt x="107775" y="549881"/>
                            </a:lnTo>
                            <a:lnTo>
                              <a:pt x="142735" y="576259"/>
                            </a:lnTo>
                            <a:lnTo>
                              <a:pt x="181260" y="597620"/>
                            </a:lnTo>
                            <a:lnTo>
                              <a:pt x="222864" y="613477"/>
                            </a:lnTo>
                            <a:lnTo>
                              <a:pt x="267063" y="623347"/>
                            </a:lnTo>
                            <a:lnTo>
                              <a:pt x="313372" y="626744"/>
                            </a:lnTo>
                            <a:lnTo>
                              <a:pt x="359681" y="623347"/>
                            </a:lnTo>
                            <a:lnTo>
                              <a:pt x="403880" y="613477"/>
                            </a:lnTo>
                            <a:lnTo>
                              <a:pt x="445484" y="597620"/>
                            </a:lnTo>
                            <a:lnTo>
                              <a:pt x="484009" y="576259"/>
                            </a:lnTo>
                            <a:lnTo>
                              <a:pt x="518969" y="549881"/>
                            </a:lnTo>
                            <a:lnTo>
                              <a:pt x="549881" y="518969"/>
                            </a:lnTo>
                            <a:lnTo>
                              <a:pt x="576259" y="484009"/>
                            </a:lnTo>
                            <a:lnTo>
                              <a:pt x="597620" y="445484"/>
                            </a:lnTo>
                            <a:lnTo>
                              <a:pt x="613477" y="403880"/>
                            </a:lnTo>
                            <a:lnTo>
                              <a:pt x="623347" y="359681"/>
                            </a:lnTo>
                            <a:lnTo>
                              <a:pt x="626745" y="313372"/>
                            </a:lnTo>
                            <a:lnTo>
                              <a:pt x="623347" y="267063"/>
                            </a:lnTo>
                            <a:lnTo>
                              <a:pt x="613477" y="222864"/>
                            </a:lnTo>
                            <a:lnTo>
                              <a:pt x="597620" y="181260"/>
                            </a:lnTo>
                            <a:lnTo>
                              <a:pt x="576259" y="142735"/>
                            </a:lnTo>
                            <a:lnTo>
                              <a:pt x="549881" y="107775"/>
                            </a:lnTo>
                            <a:lnTo>
                              <a:pt x="518969" y="76863"/>
                            </a:lnTo>
                            <a:lnTo>
                              <a:pt x="484009" y="50485"/>
                            </a:lnTo>
                            <a:lnTo>
                              <a:pt x="445484" y="29124"/>
                            </a:lnTo>
                            <a:lnTo>
                              <a:pt x="403880" y="13267"/>
                            </a:lnTo>
                            <a:lnTo>
                              <a:pt x="359681" y="3397"/>
                            </a:lnTo>
                            <a:lnTo>
                              <a:pt x="313372" y="0"/>
                            </a:lnTo>
                            <a:close/>
                          </a:path>
                        </a:pathLst>
                      </a:custGeom>
                      <a:solidFill>
                        <a:srgbClr val="00245E"/>
                      </a:solidFill>
                    </wps:spPr>
                    <wps:bodyPr wrap="square" lIns="0" tIns="0" rIns="0" bIns="0" rtlCol="0">
                      <a:prstTxWarp prst="textNoShape">
                        <a:avLst/>
                      </a:prstTxWarp>
                      <a:noAutofit/>
                    </wps:bodyPr>
                  </wps:wsp>
                </a:graphicData>
              </a:graphic>
            </wp:anchor>
          </w:drawing>
        </mc:Choice>
        <mc:Fallback>
          <w:pict>
            <v:shape w14:anchorId="6184DD9A" id="Graphic 26" o:spid="_x0000_s1026" style="position:absolute;margin-left:287.05pt;margin-top:780.25pt;width:49.35pt;height:49.35pt;z-index:-251655168;visibility:visible;mso-wrap-style:square;mso-wrap-distance-left:0;mso-wrap-distance-top:0;mso-wrap-distance-right:0;mso-wrap-distance-bottom:0;mso-position-horizontal:absolute;mso-position-horizontal-relative:page;mso-position-vertical:absolute;mso-position-vertical-relative:page;v-text-anchor:top" coordsize="626745,626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" path="m313372,l267063,3397r-44199,9870l181260,29124,142735,50485,107775,76863,76863,107775,50485,142735,29124,181260,13267,222864,3397,267063,,313372r3397,46309l13267,403880r15857,41604l50485,484009r26378,34960l107775,549881r34960,26378l181260,597620r41604,15857l267063,623347r46309,3397l359681,623347r44199,-9870l445484,597620r38525,-21361l518969,549881r30912,-30912l576259,484009r21361,-38525l613477,403880r9870,-44199l626745,313372r-3398,-46309l613477,222864,597620,181260,576259,142735,549881,107775,518969,76863,484009,50485,445484,29124,403880,13267,359681,3397,313372,xe" fillcolor="#00245e" stroked="f">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11BA9252" wp14:editId="3D8C0B9C">
              <wp:simplePos x="0" y="0"/>
              <wp:positionH relativeFrom="page">
                <wp:posOffset>3845559</wp:posOffset>
              </wp:positionH>
              <wp:positionV relativeFrom="page">
                <wp:posOffset>10085605</wp:posOffset>
              </wp:positionV>
              <wp:extent cx="228600" cy="25082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50825"/>
                      </a:xfrm>
                      <a:prstGeom prst="rect">
                        <a:avLst/>
                      </a:prstGeom>
                    </wps:spPr>
                    <wps:txbx>
                      <w:txbxContent>
                        <w:p w14:paraId="6FE94606" w14:textId="77777777" w:rsidR="00040FA0" w:rsidRDefault="00000000">
                          <w:pPr>
                            <w:spacing w:before="6"/>
                            <w:ind w:left="20"/>
                            <w:rPr>
                              <w:rFonts w:ascii="Times New Roman"/>
                              <w:b/>
                              <w:sz w:val="32"/>
                            </w:rPr>
                          </w:pPr>
                          <w:r>
                            <w:rPr>
                              <w:rFonts w:ascii="Times New Roman"/>
                              <w:b/>
                              <w:color w:val="FBAA00"/>
                              <w:spacing w:val="-5"/>
                              <w:sz w:val="32"/>
                            </w:rPr>
                            <w:fldChar w:fldCharType="begin"/>
                          </w:r>
                          <w:r>
                            <w:rPr>
                              <w:rFonts w:ascii="Times New Roman"/>
                              <w:b/>
                              <w:color w:val="FBAA00"/>
                              <w:spacing w:val="-5"/>
                              <w:sz w:val="32"/>
                            </w:rPr>
                            <w:instrText xml:space="preserve"> PAGE </w:instrText>
                          </w:r>
                          <w:r>
                            <w:rPr>
                              <w:rFonts w:ascii="Times New Roman"/>
                              <w:b/>
                              <w:color w:val="FBAA00"/>
                              <w:spacing w:val="-5"/>
                              <w:sz w:val="32"/>
                            </w:rPr>
                            <w:fldChar w:fldCharType="separate"/>
                          </w:r>
                          <w:r>
                            <w:rPr>
                              <w:rFonts w:ascii="Times New Roman"/>
                              <w:b/>
                              <w:color w:val="FBAA00"/>
                              <w:spacing w:val="-5"/>
                              <w:sz w:val="32"/>
                            </w:rPr>
                            <w:t>10</w:t>
                          </w:r>
                          <w:r>
                            <w:rPr>
                              <w:rFonts w:ascii="Times New Roman"/>
                              <w:b/>
                              <w:color w:val="FBAA00"/>
                              <w:spacing w:val="-5"/>
                              <w:sz w:val="32"/>
                            </w:rPr>
                            <w:fldChar w:fldCharType="end"/>
                          </w:r>
                        </w:p>
                      </w:txbxContent>
                    </wps:txbx>
                    <wps:bodyPr wrap="square" lIns="0" tIns="0" rIns="0" bIns="0" rtlCol="0">
                      <a:noAutofit/>
                    </wps:bodyPr>
                  </wps:wsp>
                </a:graphicData>
              </a:graphic>
            </wp:anchor>
          </w:drawing>
        </mc:Choice>
        <mc:Fallback>
          <w:pict>
            <v:shapetype w14:anchorId="11BA9252" id="_x0000_t202" coordsize="21600,21600" o:spt="202" path="m,l,21600r21600,l21600,xe">
              <v:stroke joinstyle="miter"/>
              <v:path gradientshapeok="t" o:connecttype="rect"/>
            </v:shapetype>
            <v:shape id="Textbox 27" o:spid="_x0000_s1029" type="#_x0000_t202" style="position:absolute;margin-left:302.8pt;margin-top:794.15pt;width:18pt;height:19.7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" filled="f" stroked="f">
              <v:textbox inset="0,0,0,0">
                <w:txbxContent>
                  <w:p w14:paraId="6FE94606" w14:textId="77777777" w:rsidR="00040FA0" w:rsidRDefault="00000000">
                    <w:pPr>
                      <w:spacing w:before="6"/>
                      <w:ind w:left="20"/>
                      <w:rPr>
                        <w:rFonts w:ascii="Times New Roman"/>
                        <w:b/>
                        <w:sz w:val="32"/>
                      </w:rPr>
                    </w:pPr>
                    <w:r>
                      <w:rPr>
                        <w:rFonts w:ascii="Times New Roman"/>
                        <w:b/>
                        <w:color w:val="FBAA00"/>
                        <w:spacing w:val="-5"/>
                        <w:sz w:val="32"/>
                      </w:rPr>
                      <w:fldChar w:fldCharType="begin"/>
                    </w:r>
                    <w:r>
                      <w:rPr>
                        <w:rFonts w:ascii="Times New Roman"/>
                        <w:b/>
                        <w:color w:val="FBAA00"/>
                        <w:spacing w:val="-5"/>
                        <w:sz w:val="32"/>
                      </w:rPr>
                      <w:instrText xml:space="preserve"> PAGE </w:instrText>
                    </w:r>
                    <w:r>
                      <w:rPr>
                        <w:rFonts w:ascii="Times New Roman"/>
                        <w:b/>
                        <w:color w:val="FBAA00"/>
                        <w:spacing w:val="-5"/>
                        <w:sz w:val="32"/>
                      </w:rPr>
                      <w:fldChar w:fldCharType="separate"/>
                    </w:r>
                    <w:r>
                      <w:rPr>
                        <w:rFonts w:ascii="Times New Roman"/>
                        <w:b/>
                        <w:color w:val="FBAA00"/>
                        <w:spacing w:val="-5"/>
                        <w:sz w:val="32"/>
                      </w:rPr>
                      <w:t>10</w:t>
                    </w:r>
                    <w:r>
                      <w:rPr>
                        <w:rFonts w:ascii="Times New Roman"/>
                        <w:b/>
                        <w:color w:val="FBAA00"/>
                        <w:spacing w:val="-5"/>
                        <w:sz w:val="3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BF155" w14:textId="77777777" w:rsidR="00451D1B" w:rsidRDefault="00451D1B">
      <w:r>
        <w:separator/>
      </w:r>
    </w:p>
  </w:footnote>
  <w:footnote w:type="continuationSeparator" w:id="0">
    <w:p w14:paraId="43FAAFBF" w14:textId="77777777" w:rsidR="00451D1B" w:rsidRDefault="00451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EDCC" w14:textId="35ECF55B" w:rsidR="00040FA0" w:rsidRDefault="00D02412">
    <w:pPr>
      <w:pStyle w:val="BodyText"/>
      <w:spacing w:line="14" w:lineRule="auto"/>
      <w:ind w:left="0"/>
      <w:jc w:val="left"/>
      <w:rPr>
        <w:sz w:val="20"/>
      </w:rPr>
    </w:pPr>
    <w:r>
      <w:rPr>
        <w:noProof/>
        <w:sz w:val="20"/>
      </w:rPr>
      <mc:AlternateContent>
        <mc:Choice Requires="wps">
          <w:drawing>
            <wp:anchor distT="0" distB="0" distL="0" distR="0" simplePos="0" relativeHeight="251658240" behindDoc="1" locked="0" layoutInCell="1" allowOverlap="1" wp14:anchorId="042FFD83" wp14:editId="65A2592E">
              <wp:simplePos x="0" y="0"/>
              <wp:positionH relativeFrom="page">
                <wp:posOffset>179705</wp:posOffset>
              </wp:positionH>
              <wp:positionV relativeFrom="page">
                <wp:posOffset>38100</wp:posOffset>
              </wp:positionV>
              <wp:extent cx="3369945" cy="94488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944880"/>
                      </a:xfrm>
                      <a:prstGeom prst="rect">
                        <a:avLst/>
                      </a:prstGeom>
                    </wps:spPr>
                    <wps:txbx>
                      <w:txbxContent>
                        <w:p w14:paraId="4BD882F6" w14:textId="77777777" w:rsidR="00B86F58" w:rsidRPr="00677288" w:rsidRDefault="00B86F58" w:rsidP="00B86F58">
                          <w:pPr>
                            <w:spacing w:line="800" w:lineRule="exact"/>
                            <w:ind w:left="20"/>
                            <w:rPr>
                              <w:rFonts w:ascii="Nyala" w:hAnsi="Nyala"/>
                              <w:sz w:val="72"/>
                            </w:rPr>
                          </w:pPr>
                          <w:r w:rsidRPr="00677288">
                            <w:rPr>
                              <w:rFonts w:ascii="Nyala" w:hAnsi="Nyala"/>
                              <w:color w:val="FBAA00"/>
                              <w:w w:val="90"/>
                              <w:sz w:val="72"/>
                            </w:rPr>
                            <w:t>Revista</w:t>
                          </w:r>
                          <w:r w:rsidRPr="00677288">
                            <w:rPr>
                              <w:rFonts w:ascii="Nyala" w:hAnsi="Nyala"/>
                              <w:color w:val="FBAA00"/>
                              <w:spacing w:val="-8"/>
                              <w:sz w:val="72"/>
                            </w:rPr>
                            <w:t xml:space="preserve"> </w:t>
                          </w:r>
                          <w:r w:rsidRPr="00677288">
                            <w:rPr>
                              <w:rFonts w:ascii="Nyala" w:hAnsi="Nyala"/>
                              <w:color w:val="FBAA00"/>
                              <w:spacing w:val="-2"/>
                              <w:w w:val="85"/>
                              <w:sz w:val="72"/>
                            </w:rPr>
                            <w:t>Intersaberes</w:t>
                          </w:r>
                        </w:p>
                        <w:p w14:paraId="4C250669" w14:textId="7A3E3838" w:rsidR="00B86F58" w:rsidRPr="00661DB3" w:rsidRDefault="00B86F58" w:rsidP="00B86F58">
                          <w:pPr>
                            <w:spacing w:before="121" w:line="566" w:lineRule="exact"/>
                            <w:ind w:left="20"/>
                            <w:rPr>
                              <w:rFonts w:ascii="Nyala" w:hAnsi="Nyala"/>
                              <w:sz w:val="48"/>
                              <w:szCs w:val="48"/>
                            </w:rPr>
                          </w:pPr>
                          <w:r w:rsidRPr="00661DB3">
                            <w:rPr>
                              <w:rFonts w:ascii="Nyala" w:hAnsi="Nyala"/>
                              <w:color w:val="FBAA00"/>
                              <w:spacing w:val="-6"/>
                              <w:sz w:val="48"/>
                              <w:szCs w:val="48"/>
                            </w:rPr>
                            <w:t>Vol.</w:t>
                          </w:r>
                          <w:r w:rsidRPr="00661DB3">
                            <w:rPr>
                              <w:rFonts w:ascii="Nyala" w:hAnsi="Nyala"/>
                              <w:color w:val="FBAA00"/>
                              <w:spacing w:val="-17"/>
                              <w:sz w:val="48"/>
                              <w:szCs w:val="48"/>
                            </w:rPr>
                            <w:t xml:space="preserve"> </w:t>
                          </w:r>
                          <w:r w:rsidR="00201620">
                            <w:rPr>
                              <w:rFonts w:ascii="Nyala" w:hAnsi="Nyala"/>
                              <w:color w:val="FBAA00"/>
                              <w:spacing w:val="-6"/>
                              <w:sz w:val="48"/>
                              <w:szCs w:val="48"/>
                            </w:rPr>
                            <w:t>20</w:t>
                          </w:r>
                          <w:r w:rsidRPr="00661DB3">
                            <w:rPr>
                              <w:rFonts w:ascii="Nyala" w:hAnsi="Nyala"/>
                              <w:color w:val="FBAA00"/>
                              <w:sz w:val="48"/>
                              <w:szCs w:val="48"/>
                            </w:rPr>
                            <w:t xml:space="preserve"> </w:t>
                          </w:r>
                          <w:r w:rsidRPr="00661DB3">
                            <w:rPr>
                              <w:rFonts w:ascii="Nyala" w:hAnsi="Nyala"/>
                              <w:color w:val="FBAA00"/>
                              <w:spacing w:val="-6"/>
                              <w:sz w:val="48"/>
                              <w:szCs w:val="48"/>
                            </w:rPr>
                            <w:t>e</w:t>
                          </w:r>
                          <w:r w:rsidR="00C76CBB">
                            <w:rPr>
                              <w:rFonts w:ascii="Nyala" w:hAnsi="Nyala"/>
                              <w:color w:val="FBAA00"/>
                              <w:spacing w:val="-6"/>
                              <w:sz w:val="48"/>
                              <w:szCs w:val="48"/>
                            </w:rPr>
                            <w:t>2</w:t>
                          </w:r>
                          <w:r w:rsidR="00201620">
                            <w:rPr>
                              <w:rFonts w:ascii="Nyala" w:hAnsi="Nyala"/>
                              <w:color w:val="FBAA00"/>
                              <w:spacing w:val="-6"/>
                              <w:sz w:val="48"/>
                              <w:szCs w:val="48"/>
                            </w:rPr>
                            <w:t>5</w:t>
                          </w:r>
                          <w:r w:rsidR="001D6EC5">
                            <w:rPr>
                              <w:rFonts w:ascii="Nyala" w:hAnsi="Nyala"/>
                              <w:color w:val="FBAA00"/>
                              <w:spacing w:val="-6"/>
                              <w:sz w:val="48"/>
                              <w:szCs w:val="48"/>
                            </w:rPr>
                            <w:t>tl417</w:t>
                          </w:r>
                        </w:p>
                        <w:p w14:paraId="5CDB050F" w14:textId="0D608B9B" w:rsidR="00040FA0" w:rsidRDefault="00040FA0">
                          <w:pPr>
                            <w:spacing w:before="121" w:line="566" w:lineRule="exact"/>
                            <w:ind w:left="20"/>
                            <w:rPr>
                              <w:rFonts w:ascii="Calibri"/>
                              <w:sz w:val="48"/>
                            </w:rPr>
                          </w:pPr>
                        </w:p>
                      </w:txbxContent>
                    </wps:txbx>
                    <wps:bodyPr wrap="square" lIns="0" tIns="0" rIns="0" bIns="0" rtlCol="0">
                      <a:noAutofit/>
                    </wps:bodyPr>
                  </wps:wsp>
                </a:graphicData>
              </a:graphic>
            </wp:anchor>
          </w:drawing>
        </mc:Choice>
        <mc:Fallback>
          <w:pict>
            <v:shapetype w14:anchorId="042FFD83" id="_x0000_t202" coordsize="21600,21600" o:spt="202" path="m,l,21600r21600,l21600,xe">
              <v:stroke joinstyle="miter"/>
              <v:path gradientshapeok="t" o:connecttype="rect"/>
            </v:shapetype>
            <v:shape id="Textbox 23" o:spid="_x0000_s1026" type="#_x0000_t202" style="position:absolute;margin-left:14.15pt;margin-top:3pt;width:265.35pt;height:74.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" filled="f" stroked="f">
              <v:textbox inset="0,0,0,0">
                <w:txbxContent>
                  <w:p w14:paraId="4BD882F6" w14:textId="77777777" w:rsidR="00B86F58" w:rsidRPr="00677288" w:rsidRDefault="00B86F58" w:rsidP="00B86F58">
                    <w:pPr>
                      <w:spacing w:line="800" w:lineRule="exact"/>
                      <w:ind w:left="20"/>
                      <w:rPr>
                        <w:rFonts w:ascii="Nyala" w:hAnsi="Nyala"/>
                        <w:sz w:val="72"/>
                      </w:rPr>
                    </w:pPr>
                    <w:r w:rsidRPr="00677288">
                      <w:rPr>
                        <w:rFonts w:ascii="Nyala" w:hAnsi="Nyala"/>
                        <w:color w:val="FBAA00"/>
                        <w:w w:val="90"/>
                        <w:sz w:val="72"/>
                      </w:rPr>
                      <w:t>Revista</w:t>
                    </w:r>
                    <w:r w:rsidRPr="00677288">
                      <w:rPr>
                        <w:rFonts w:ascii="Nyala" w:hAnsi="Nyala"/>
                        <w:color w:val="FBAA00"/>
                        <w:spacing w:val="-8"/>
                        <w:sz w:val="72"/>
                      </w:rPr>
                      <w:t xml:space="preserve"> </w:t>
                    </w:r>
                    <w:r w:rsidRPr="00677288">
                      <w:rPr>
                        <w:rFonts w:ascii="Nyala" w:hAnsi="Nyala"/>
                        <w:color w:val="FBAA00"/>
                        <w:spacing w:val="-2"/>
                        <w:w w:val="85"/>
                        <w:sz w:val="72"/>
                      </w:rPr>
                      <w:t>Intersaberes</w:t>
                    </w:r>
                  </w:p>
                  <w:p w14:paraId="4C250669" w14:textId="7A3E3838" w:rsidR="00B86F58" w:rsidRPr="00661DB3" w:rsidRDefault="00B86F58" w:rsidP="00B86F58">
                    <w:pPr>
                      <w:spacing w:before="121" w:line="566" w:lineRule="exact"/>
                      <w:ind w:left="20"/>
                      <w:rPr>
                        <w:rFonts w:ascii="Nyala" w:hAnsi="Nyala"/>
                        <w:sz w:val="48"/>
                        <w:szCs w:val="48"/>
                      </w:rPr>
                    </w:pPr>
                    <w:r w:rsidRPr="00661DB3">
                      <w:rPr>
                        <w:rFonts w:ascii="Nyala" w:hAnsi="Nyala"/>
                        <w:color w:val="FBAA00"/>
                        <w:spacing w:val="-6"/>
                        <w:sz w:val="48"/>
                        <w:szCs w:val="48"/>
                      </w:rPr>
                      <w:t>Vol.</w:t>
                    </w:r>
                    <w:r w:rsidRPr="00661DB3">
                      <w:rPr>
                        <w:rFonts w:ascii="Nyala" w:hAnsi="Nyala"/>
                        <w:color w:val="FBAA00"/>
                        <w:spacing w:val="-17"/>
                        <w:sz w:val="48"/>
                        <w:szCs w:val="48"/>
                      </w:rPr>
                      <w:t xml:space="preserve"> </w:t>
                    </w:r>
                    <w:r w:rsidR="00201620">
                      <w:rPr>
                        <w:rFonts w:ascii="Nyala" w:hAnsi="Nyala"/>
                        <w:color w:val="FBAA00"/>
                        <w:spacing w:val="-6"/>
                        <w:sz w:val="48"/>
                        <w:szCs w:val="48"/>
                      </w:rPr>
                      <w:t>20</w:t>
                    </w:r>
                    <w:r w:rsidRPr="00661DB3">
                      <w:rPr>
                        <w:rFonts w:ascii="Nyala" w:hAnsi="Nyala"/>
                        <w:color w:val="FBAA00"/>
                        <w:sz w:val="48"/>
                        <w:szCs w:val="48"/>
                      </w:rPr>
                      <w:t xml:space="preserve"> </w:t>
                    </w:r>
                    <w:r w:rsidRPr="00661DB3">
                      <w:rPr>
                        <w:rFonts w:ascii="Nyala" w:hAnsi="Nyala"/>
                        <w:color w:val="FBAA00"/>
                        <w:spacing w:val="-6"/>
                        <w:sz w:val="48"/>
                        <w:szCs w:val="48"/>
                      </w:rPr>
                      <w:t>e</w:t>
                    </w:r>
                    <w:r w:rsidR="00C76CBB">
                      <w:rPr>
                        <w:rFonts w:ascii="Nyala" w:hAnsi="Nyala"/>
                        <w:color w:val="FBAA00"/>
                        <w:spacing w:val="-6"/>
                        <w:sz w:val="48"/>
                        <w:szCs w:val="48"/>
                      </w:rPr>
                      <w:t>2</w:t>
                    </w:r>
                    <w:r w:rsidR="00201620">
                      <w:rPr>
                        <w:rFonts w:ascii="Nyala" w:hAnsi="Nyala"/>
                        <w:color w:val="FBAA00"/>
                        <w:spacing w:val="-6"/>
                        <w:sz w:val="48"/>
                        <w:szCs w:val="48"/>
                      </w:rPr>
                      <w:t>5</w:t>
                    </w:r>
                    <w:r w:rsidR="001D6EC5">
                      <w:rPr>
                        <w:rFonts w:ascii="Nyala" w:hAnsi="Nyala"/>
                        <w:color w:val="FBAA00"/>
                        <w:spacing w:val="-6"/>
                        <w:sz w:val="48"/>
                        <w:szCs w:val="48"/>
                      </w:rPr>
                      <w:t>tl417</w:t>
                    </w:r>
                  </w:p>
                  <w:p w14:paraId="5CDB050F" w14:textId="0D608B9B" w:rsidR="00040FA0" w:rsidRDefault="00040FA0">
                    <w:pPr>
                      <w:spacing w:before="121" w:line="566" w:lineRule="exact"/>
                      <w:ind w:left="20"/>
                      <w:rPr>
                        <w:rFonts w:ascii="Calibri"/>
                        <w:sz w:val="48"/>
                      </w:rPr>
                    </w:pPr>
                  </w:p>
                </w:txbxContent>
              </v:textbox>
              <w10:wrap anchorx="page" anchory="page"/>
            </v:shape>
          </w:pict>
        </mc:Fallback>
      </mc:AlternateContent>
    </w:r>
    <w:r w:rsidR="00B86F58">
      <w:rPr>
        <w:noProof/>
        <w:sz w:val="20"/>
      </w:rPr>
      <mc:AlternateContent>
        <mc:Choice Requires="wps">
          <w:drawing>
            <wp:anchor distT="0" distB="0" distL="0" distR="0" simplePos="0" relativeHeight="251660288" behindDoc="1" locked="0" layoutInCell="1" allowOverlap="1" wp14:anchorId="3F66C6E1" wp14:editId="146E7013">
              <wp:simplePos x="0" y="0"/>
              <wp:positionH relativeFrom="page">
                <wp:posOffset>5686424</wp:posOffset>
              </wp:positionH>
              <wp:positionV relativeFrom="page">
                <wp:posOffset>228600</wp:posOffset>
              </wp:positionV>
              <wp:extent cx="1727835" cy="2540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835" cy="254000"/>
                      </a:xfrm>
                      <a:prstGeom prst="rect">
                        <a:avLst/>
                      </a:prstGeom>
                    </wps:spPr>
                    <wps:txbx>
                      <w:txbxContent>
                        <w:p w14:paraId="40DD9864" w14:textId="77777777" w:rsidR="00B86F58" w:rsidRPr="00661DB3" w:rsidRDefault="00B86F58" w:rsidP="00B86F58">
                          <w:pPr>
                            <w:spacing w:line="400" w:lineRule="exact"/>
                            <w:ind w:left="20"/>
                            <w:rPr>
                              <w:rFonts w:ascii="Nyala" w:hAnsi="Nyala"/>
                              <w:sz w:val="48"/>
                              <w:szCs w:val="48"/>
                            </w:rPr>
                          </w:pPr>
                          <w:r w:rsidRPr="00661DB3">
                            <w:rPr>
                              <w:rFonts w:ascii="Nyala" w:hAnsi="Nyala"/>
                              <w:color w:val="FBAA00"/>
                              <w:w w:val="90"/>
                              <w:sz w:val="48"/>
                              <w:szCs w:val="48"/>
                            </w:rPr>
                            <w:t>ISSN:</w:t>
                          </w:r>
                          <w:r w:rsidRPr="00661DB3">
                            <w:rPr>
                              <w:rFonts w:ascii="Nyala" w:hAnsi="Nyala"/>
                              <w:color w:val="FBAA00"/>
                              <w:spacing w:val="-1"/>
                              <w:sz w:val="48"/>
                              <w:szCs w:val="48"/>
                            </w:rPr>
                            <w:t xml:space="preserve"> </w:t>
                          </w:r>
                          <w:r w:rsidRPr="00661DB3">
                            <w:rPr>
                              <w:rFonts w:ascii="Nyala" w:hAnsi="Nyala"/>
                              <w:color w:val="FBAA00"/>
                              <w:w w:val="90"/>
                              <w:sz w:val="48"/>
                              <w:szCs w:val="48"/>
                            </w:rPr>
                            <w:t>1809-</w:t>
                          </w:r>
                          <w:r w:rsidRPr="00661DB3">
                            <w:rPr>
                              <w:rFonts w:ascii="Nyala" w:hAnsi="Nyala"/>
                              <w:color w:val="FBAA00"/>
                              <w:spacing w:val="-4"/>
                              <w:w w:val="90"/>
                              <w:sz w:val="48"/>
                              <w:szCs w:val="48"/>
                            </w:rPr>
                            <w:t>7286</w:t>
                          </w:r>
                        </w:p>
                        <w:p w14:paraId="02CC8C3D" w14:textId="0F2606BF" w:rsidR="00040FA0" w:rsidRDefault="00040FA0">
                          <w:pPr>
                            <w:spacing w:line="400" w:lineRule="exact"/>
                            <w:ind w:left="20"/>
                            <w:rPr>
                              <w:rFonts w:ascii="Calibri"/>
                              <w:sz w:val="36"/>
                            </w:rPr>
                          </w:pPr>
                        </w:p>
                      </w:txbxContent>
                    </wps:txbx>
                    <wps:bodyPr wrap="square" lIns="0" tIns="0" rIns="0" bIns="0" rtlCol="0">
                      <a:noAutofit/>
                    </wps:bodyPr>
                  </wps:wsp>
                </a:graphicData>
              </a:graphic>
              <wp14:sizeRelH relativeFrom="margin">
                <wp14:pctWidth>0</wp14:pctWidth>
              </wp14:sizeRelH>
            </wp:anchor>
          </w:drawing>
        </mc:Choice>
        <mc:Fallback>
          <w:pict>
            <v:shape w14:anchorId="3F66C6E1" id="Textbox 24" o:spid="_x0000_s1027" type="#_x0000_t202" style="position:absolute;margin-left:447.75pt;margin-top:18pt;width:136.05pt;height:20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" filled="f" stroked="f">
              <v:textbox inset="0,0,0,0">
                <w:txbxContent>
                  <w:p w14:paraId="40DD9864" w14:textId="77777777" w:rsidR="00B86F58" w:rsidRPr="00661DB3" w:rsidRDefault="00B86F58" w:rsidP="00B86F58">
                    <w:pPr>
                      <w:spacing w:line="400" w:lineRule="exact"/>
                      <w:ind w:left="20"/>
                      <w:rPr>
                        <w:rFonts w:ascii="Nyala" w:hAnsi="Nyala"/>
                        <w:sz w:val="48"/>
                        <w:szCs w:val="48"/>
                      </w:rPr>
                    </w:pPr>
                    <w:r w:rsidRPr="00661DB3">
                      <w:rPr>
                        <w:rFonts w:ascii="Nyala" w:hAnsi="Nyala"/>
                        <w:color w:val="FBAA00"/>
                        <w:w w:val="90"/>
                        <w:sz w:val="48"/>
                        <w:szCs w:val="48"/>
                      </w:rPr>
                      <w:t>ISSN:</w:t>
                    </w:r>
                    <w:r w:rsidRPr="00661DB3">
                      <w:rPr>
                        <w:rFonts w:ascii="Nyala" w:hAnsi="Nyala"/>
                        <w:color w:val="FBAA00"/>
                        <w:spacing w:val="-1"/>
                        <w:sz w:val="48"/>
                        <w:szCs w:val="48"/>
                      </w:rPr>
                      <w:t xml:space="preserve"> </w:t>
                    </w:r>
                    <w:r w:rsidRPr="00661DB3">
                      <w:rPr>
                        <w:rFonts w:ascii="Nyala" w:hAnsi="Nyala"/>
                        <w:color w:val="FBAA00"/>
                        <w:w w:val="90"/>
                        <w:sz w:val="48"/>
                        <w:szCs w:val="48"/>
                      </w:rPr>
                      <w:t>1809-</w:t>
                    </w:r>
                    <w:r w:rsidRPr="00661DB3">
                      <w:rPr>
                        <w:rFonts w:ascii="Nyala" w:hAnsi="Nyala"/>
                        <w:color w:val="FBAA00"/>
                        <w:spacing w:val="-4"/>
                        <w:w w:val="90"/>
                        <w:sz w:val="48"/>
                        <w:szCs w:val="48"/>
                      </w:rPr>
                      <w:t>7286</w:t>
                    </w:r>
                  </w:p>
                  <w:p w14:paraId="02CC8C3D" w14:textId="0F2606BF" w:rsidR="00040FA0" w:rsidRDefault="00040FA0">
                    <w:pPr>
                      <w:spacing w:line="400" w:lineRule="exact"/>
                      <w:ind w:left="20"/>
                      <w:rPr>
                        <w:rFonts w:ascii="Calibri"/>
                        <w:sz w:val="36"/>
                      </w:rPr>
                    </w:pPr>
                  </w:p>
                </w:txbxContent>
              </v:textbox>
              <w10:wrap anchorx="page" anchory="page"/>
            </v:shape>
          </w:pict>
        </mc:Fallback>
      </mc:AlternateContent>
    </w:r>
    <w:r w:rsidR="00B86F58">
      <w:rPr>
        <w:noProof/>
        <w:sz w:val="20"/>
      </w:rPr>
      <mc:AlternateContent>
        <mc:Choice Requires="wpg">
          <w:drawing>
            <wp:anchor distT="0" distB="0" distL="0" distR="0" simplePos="0" relativeHeight="251656192" behindDoc="1" locked="0" layoutInCell="1" allowOverlap="1" wp14:anchorId="2EE4029E" wp14:editId="5E8D7F05">
              <wp:simplePos x="0" y="0"/>
              <wp:positionH relativeFrom="page">
                <wp:posOffset>0</wp:posOffset>
              </wp:positionH>
              <wp:positionV relativeFrom="page">
                <wp:posOffset>-9525</wp:posOffset>
              </wp:positionV>
              <wp:extent cx="7556500" cy="1047750"/>
              <wp:effectExtent l="0" t="0" r="6350" b="1905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47750"/>
                        <a:chOff x="0" y="0"/>
                        <a:chExt cx="7556500" cy="1098550"/>
                      </a:xfrm>
                    </wpg:grpSpPr>
                    <wps:wsp>
                      <wps:cNvPr id="21" name="Graphic 21"/>
                      <wps:cNvSpPr/>
                      <wps:spPr>
                        <a:xfrm>
                          <a:off x="6350" y="6350"/>
                          <a:ext cx="7543800" cy="1085850"/>
                        </a:xfrm>
                        <a:custGeom>
                          <a:avLst/>
                          <a:gdLst/>
                          <a:ahLst/>
                          <a:cxnLst/>
                          <a:rect l="l" t="t" r="r" b="b"/>
                          <a:pathLst>
                            <a:path w="7543800" h="1085850">
                              <a:moveTo>
                                <a:pt x="7543800" y="0"/>
                              </a:moveTo>
                              <a:lnTo>
                                <a:pt x="0" y="0"/>
                              </a:lnTo>
                              <a:lnTo>
                                <a:pt x="0" y="1085850"/>
                              </a:lnTo>
                              <a:lnTo>
                                <a:pt x="7543800" y="1085850"/>
                              </a:lnTo>
                              <a:lnTo>
                                <a:pt x="7543800" y="0"/>
                              </a:lnTo>
                              <a:close/>
                            </a:path>
                          </a:pathLst>
                        </a:custGeom>
                        <a:solidFill>
                          <a:srgbClr val="00245E"/>
                        </a:solidFill>
                      </wps:spPr>
                      <wps:bodyPr wrap="square" lIns="0" tIns="0" rIns="0" bIns="0" rtlCol="0">
                        <a:prstTxWarp prst="textNoShape">
                          <a:avLst/>
                        </a:prstTxWarp>
                        <a:noAutofit/>
                      </wps:bodyPr>
                    </wps:wsp>
                    <wps:wsp>
                      <wps:cNvPr id="22" name="Graphic 22"/>
                      <wps:cNvSpPr/>
                      <wps:spPr>
                        <a:xfrm>
                          <a:off x="6350" y="6350"/>
                          <a:ext cx="7543800" cy="1085850"/>
                        </a:xfrm>
                        <a:custGeom>
                          <a:avLst/>
                          <a:gdLst/>
                          <a:ahLst/>
                          <a:cxnLst/>
                          <a:rect l="l" t="t" r="r" b="b"/>
                          <a:pathLst>
                            <a:path w="7543800" h="1085850">
                              <a:moveTo>
                                <a:pt x="0" y="0"/>
                              </a:moveTo>
                              <a:lnTo>
                                <a:pt x="7543800" y="0"/>
                              </a:lnTo>
                              <a:lnTo>
                                <a:pt x="7543800" y="1085850"/>
                              </a:lnTo>
                              <a:lnTo>
                                <a:pt x="0" y="1085850"/>
                              </a:lnTo>
                              <a:lnTo>
                                <a:pt x="0" y="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2A775E1" id="Group 20" o:spid="_x0000_s1026" style="position:absolute;margin-left:0;margin-top:-.75pt;width:595pt;height:82.5pt;z-index:-251660288;mso-wrap-distance-left:0;mso-wrap-distance-right:0;mso-position-horizontal-relative:page;mso-position-vertical-relative:page;mso-height-relative:margin" coordsize="75565,1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">
              <v:shape id="Graphic 21" o:spid="_x0000_s1027" style="position:absolute;left:63;top:63;width:75438;height:10859;visibility:visible;mso-wrap-style:square;v-text-anchor:top" coordsize="7543800,108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" path="m7543800,l,,,1085850r7543800,l7543800,xe" fillcolor="#00245e" stroked="f">
                <v:path arrowok="t"/>
              </v:shape>
              <v:shape id="Graphic 22" o:spid="_x0000_s1028" style="position:absolute;left:63;top:63;width:75438;height:10859;visibility:visible;mso-wrap-style:square;v-text-anchor:top" coordsize="7543800,108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" path="m,l7543800,r,1085850l,1085850,,xe" filled="f" strokecolor="#2e528f" strokeweight="1pt">
                <v:path arrowok="t"/>
              </v:shape>
              <w10:wrap anchorx="page" anchory="page"/>
            </v:group>
          </w:pict>
        </mc:Fallback>
      </mc:AlternateContent>
    </w:r>
    <w:r w:rsidR="00B86F58">
      <w:rPr>
        <w:noProof/>
        <w:sz w:val="20"/>
      </w:rPr>
      <mc:AlternateContent>
        <mc:Choice Requires="wps">
          <w:drawing>
            <wp:anchor distT="0" distB="0" distL="0" distR="0" simplePos="0" relativeHeight="251659264" behindDoc="1" locked="0" layoutInCell="1" allowOverlap="1" wp14:anchorId="4605E75A" wp14:editId="6B89443B">
              <wp:simplePos x="0" y="0"/>
              <wp:positionH relativeFrom="page">
                <wp:posOffset>6837680</wp:posOffset>
              </wp:positionH>
              <wp:positionV relativeFrom="page">
                <wp:posOffset>653200</wp:posOffset>
              </wp:positionV>
              <wp:extent cx="581025" cy="3302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330200"/>
                      </a:xfrm>
                      <a:prstGeom prst="rect">
                        <a:avLst/>
                      </a:prstGeom>
                    </wps:spPr>
                    <wps:txbx>
                      <w:txbxContent>
                        <w:p w14:paraId="02EB2713" w14:textId="69750FF6" w:rsidR="00B86F58" w:rsidRPr="00677288" w:rsidRDefault="00B86F58" w:rsidP="00B86F58">
                          <w:pPr>
                            <w:spacing w:line="520" w:lineRule="exact"/>
                            <w:ind w:left="20"/>
                            <w:rPr>
                              <w:rFonts w:ascii="Nyala" w:hAnsi="Nyala"/>
                              <w:sz w:val="48"/>
                            </w:rPr>
                          </w:pPr>
                          <w:r w:rsidRPr="00677288">
                            <w:rPr>
                              <w:rFonts w:ascii="Nyala" w:hAnsi="Nyala"/>
                              <w:color w:val="FBAA00"/>
                              <w:spacing w:val="-4"/>
                              <w:w w:val="90"/>
                              <w:sz w:val="48"/>
                            </w:rPr>
                            <w:t>202</w:t>
                          </w:r>
                          <w:r w:rsidR="00201620">
                            <w:rPr>
                              <w:rFonts w:ascii="Nyala" w:hAnsi="Nyala"/>
                              <w:color w:val="FBAA00"/>
                              <w:spacing w:val="-4"/>
                              <w:w w:val="90"/>
                              <w:sz w:val="48"/>
                            </w:rPr>
                            <w:t>5</w:t>
                          </w:r>
                        </w:p>
                        <w:p w14:paraId="5C2A8C69" w14:textId="64B806D6" w:rsidR="00040FA0" w:rsidRDefault="00040FA0">
                          <w:pPr>
                            <w:spacing w:line="520" w:lineRule="exact"/>
                            <w:ind w:left="20"/>
                            <w:rPr>
                              <w:rFonts w:ascii="Calibri"/>
                              <w:sz w:val="48"/>
                            </w:rPr>
                          </w:pPr>
                        </w:p>
                      </w:txbxContent>
                    </wps:txbx>
                    <wps:bodyPr wrap="square" lIns="0" tIns="0" rIns="0" bIns="0" rtlCol="0">
                      <a:noAutofit/>
                    </wps:bodyPr>
                  </wps:wsp>
                </a:graphicData>
              </a:graphic>
            </wp:anchor>
          </w:drawing>
        </mc:Choice>
        <mc:Fallback>
          <w:pict>
            <v:shape w14:anchorId="4605E75A" id="Textbox 25" o:spid="_x0000_s1028" type="#_x0000_t202" style="position:absolute;margin-left:538.4pt;margin-top:51.45pt;width:45.75pt;height:2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" filled="f" stroked="f">
              <v:textbox inset="0,0,0,0">
                <w:txbxContent>
                  <w:p w14:paraId="02EB2713" w14:textId="69750FF6" w:rsidR="00B86F58" w:rsidRPr="00677288" w:rsidRDefault="00B86F58" w:rsidP="00B86F58">
                    <w:pPr>
                      <w:spacing w:line="520" w:lineRule="exact"/>
                      <w:ind w:left="20"/>
                      <w:rPr>
                        <w:rFonts w:ascii="Nyala" w:hAnsi="Nyala"/>
                        <w:sz w:val="48"/>
                      </w:rPr>
                    </w:pPr>
                    <w:r w:rsidRPr="00677288">
                      <w:rPr>
                        <w:rFonts w:ascii="Nyala" w:hAnsi="Nyala"/>
                        <w:color w:val="FBAA00"/>
                        <w:spacing w:val="-4"/>
                        <w:w w:val="90"/>
                        <w:sz w:val="48"/>
                      </w:rPr>
                      <w:t>202</w:t>
                    </w:r>
                    <w:r w:rsidR="00201620">
                      <w:rPr>
                        <w:rFonts w:ascii="Nyala" w:hAnsi="Nyala"/>
                        <w:color w:val="FBAA00"/>
                        <w:spacing w:val="-4"/>
                        <w:w w:val="90"/>
                        <w:sz w:val="48"/>
                      </w:rPr>
                      <w:t>5</w:t>
                    </w:r>
                  </w:p>
                  <w:p w14:paraId="5C2A8C69" w14:textId="64B806D6" w:rsidR="00040FA0" w:rsidRDefault="00040FA0">
                    <w:pPr>
                      <w:spacing w:line="520" w:lineRule="exact"/>
                      <w:ind w:left="20"/>
                      <w:rPr>
                        <w:rFonts w:ascii="Calibri"/>
                        <w:sz w:val="4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4C4"/>
    <w:multiLevelType w:val="hybridMultilevel"/>
    <w:tmpl w:val="C15A2F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4A0CCA"/>
    <w:multiLevelType w:val="hybridMultilevel"/>
    <w:tmpl w:val="F320A66E"/>
    <w:lvl w:ilvl="0" w:tplc="D6807196">
      <w:start w:val="1"/>
      <w:numFmt w:val="lowerLetter"/>
      <w:lvlText w:val="%1)"/>
      <w:lvlJc w:val="left"/>
      <w:pPr>
        <w:ind w:left="1155" w:hanging="360"/>
      </w:pPr>
      <w:rPr>
        <w:rFonts w:hint="default"/>
      </w:rPr>
    </w:lvl>
    <w:lvl w:ilvl="1" w:tplc="04160019" w:tentative="1">
      <w:start w:val="1"/>
      <w:numFmt w:val="lowerLetter"/>
      <w:lvlText w:val="%2."/>
      <w:lvlJc w:val="left"/>
      <w:pPr>
        <w:ind w:left="1875" w:hanging="360"/>
      </w:pPr>
    </w:lvl>
    <w:lvl w:ilvl="2" w:tplc="0416001B" w:tentative="1">
      <w:start w:val="1"/>
      <w:numFmt w:val="lowerRoman"/>
      <w:lvlText w:val="%3."/>
      <w:lvlJc w:val="right"/>
      <w:pPr>
        <w:ind w:left="2595" w:hanging="180"/>
      </w:pPr>
    </w:lvl>
    <w:lvl w:ilvl="3" w:tplc="0416000F" w:tentative="1">
      <w:start w:val="1"/>
      <w:numFmt w:val="decimal"/>
      <w:lvlText w:val="%4."/>
      <w:lvlJc w:val="left"/>
      <w:pPr>
        <w:ind w:left="3315" w:hanging="360"/>
      </w:pPr>
    </w:lvl>
    <w:lvl w:ilvl="4" w:tplc="04160019" w:tentative="1">
      <w:start w:val="1"/>
      <w:numFmt w:val="lowerLetter"/>
      <w:lvlText w:val="%5."/>
      <w:lvlJc w:val="left"/>
      <w:pPr>
        <w:ind w:left="4035" w:hanging="360"/>
      </w:pPr>
    </w:lvl>
    <w:lvl w:ilvl="5" w:tplc="0416001B" w:tentative="1">
      <w:start w:val="1"/>
      <w:numFmt w:val="lowerRoman"/>
      <w:lvlText w:val="%6."/>
      <w:lvlJc w:val="right"/>
      <w:pPr>
        <w:ind w:left="4755" w:hanging="180"/>
      </w:pPr>
    </w:lvl>
    <w:lvl w:ilvl="6" w:tplc="0416000F" w:tentative="1">
      <w:start w:val="1"/>
      <w:numFmt w:val="decimal"/>
      <w:lvlText w:val="%7."/>
      <w:lvlJc w:val="left"/>
      <w:pPr>
        <w:ind w:left="5475" w:hanging="360"/>
      </w:pPr>
    </w:lvl>
    <w:lvl w:ilvl="7" w:tplc="04160019" w:tentative="1">
      <w:start w:val="1"/>
      <w:numFmt w:val="lowerLetter"/>
      <w:lvlText w:val="%8."/>
      <w:lvlJc w:val="left"/>
      <w:pPr>
        <w:ind w:left="6195" w:hanging="360"/>
      </w:pPr>
    </w:lvl>
    <w:lvl w:ilvl="8" w:tplc="0416001B" w:tentative="1">
      <w:start w:val="1"/>
      <w:numFmt w:val="lowerRoman"/>
      <w:lvlText w:val="%9."/>
      <w:lvlJc w:val="right"/>
      <w:pPr>
        <w:ind w:left="6915" w:hanging="180"/>
      </w:pPr>
    </w:lvl>
  </w:abstractNum>
  <w:abstractNum w:abstractNumId="2" w15:restartNumberingAfterBreak="0">
    <w:nsid w:val="353C0B6B"/>
    <w:multiLevelType w:val="hybridMultilevel"/>
    <w:tmpl w:val="9F2E48C4"/>
    <w:lvl w:ilvl="0" w:tplc="FB7E9B56">
      <w:start w:val="1"/>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 w15:restartNumberingAfterBreak="0">
    <w:nsid w:val="36620FC4"/>
    <w:multiLevelType w:val="hybridMultilevel"/>
    <w:tmpl w:val="EA181D3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 w15:restartNumberingAfterBreak="0">
    <w:nsid w:val="52E4343F"/>
    <w:multiLevelType w:val="hybridMultilevel"/>
    <w:tmpl w:val="C220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19724">
    <w:abstractNumId w:val="3"/>
  </w:num>
  <w:num w:numId="2" w16cid:durableId="93794226">
    <w:abstractNumId w:val="1"/>
  </w:num>
  <w:num w:numId="3" w16cid:durableId="2131050315">
    <w:abstractNumId w:val="4"/>
  </w:num>
  <w:num w:numId="4" w16cid:durableId="270599728">
    <w:abstractNumId w:val="0"/>
  </w:num>
  <w:num w:numId="5" w16cid:durableId="436482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0FA0"/>
    <w:rsid w:val="0002670A"/>
    <w:rsid w:val="00031B46"/>
    <w:rsid w:val="00040FA0"/>
    <w:rsid w:val="00063EC2"/>
    <w:rsid w:val="001013C3"/>
    <w:rsid w:val="00104C59"/>
    <w:rsid w:val="001A5DB8"/>
    <w:rsid w:val="001B1657"/>
    <w:rsid w:val="001D6EC5"/>
    <w:rsid w:val="00201620"/>
    <w:rsid w:val="002073D4"/>
    <w:rsid w:val="00296BC2"/>
    <w:rsid w:val="002E1251"/>
    <w:rsid w:val="0030503A"/>
    <w:rsid w:val="003548BB"/>
    <w:rsid w:val="00364F06"/>
    <w:rsid w:val="003856C3"/>
    <w:rsid w:val="0039635C"/>
    <w:rsid w:val="003B4836"/>
    <w:rsid w:val="0040271E"/>
    <w:rsid w:val="00451D1B"/>
    <w:rsid w:val="004A17AF"/>
    <w:rsid w:val="004E2A3C"/>
    <w:rsid w:val="005B1F7A"/>
    <w:rsid w:val="005D0C43"/>
    <w:rsid w:val="005E6F9F"/>
    <w:rsid w:val="005E78A0"/>
    <w:rsid w:val="006C18E6"/>
    <w:rsid w:val="00720254"/>
    <w:rsid w:val="00730C4D"/>
    <w:rsid w:val="00733DFE"/>
    <w:rsid w:val="00766088"/>
    <w:rsid w:val="007911D6"/>
    <w:rsid w:val="007B62A5"/>
    <w:rsid w:val="0080513F"/>
    <w:rsid w:val="00863E83"/>
    <w:rsid w:val="008704AE"/>
    <w:rsid w:val="00876444"/>
    <w:rsid w:val="008900BE"/>
    <w:rsid w:val="008A1723"/>
    <w:rsid w:val="00907115"/>
    <w:rsid w:val="0093073D"/>
    <w:rsid w:val="00984864"/>
    <w:rsid w:val="009E00C5"/>
    <w:rsid w:val="009E5102"/>
    <w:rsid w:val="00A325B2"/>
    <w:rsid w:val="00AE0ED7"/>
    <w:rsid w:val="00AE1F64"/>
    <w:rsid w:val="00AE657B"/>
    <w:rsid w:val="00AF4B8C"/>
    <w:rsid w:val="00B30CED"/>
    <w:rsid w:val="00B816A1"/>
    <w:rsid w:val="00B81D7A"/>
    <w:rsid w:val="00B83935"/>
    <w:rsid w:val="00B86F58"/>
    <w:rsid w:val="00C13431"/>
    <w:rsid w:val="00C76CBB"/>
    <w:rsid w:val="00C913A1"/>
    <w:rsid w:val="00CB5D39"/>
    <w:rsid w:val="00CC209F"/>
    <w:rsid w:val="00D02412"/>
    <w:rsid w:val="00D2044F"/>
    <w:rsid w:val="00D847F2"/>
    <w:rsid w:val="00E46134"/>
    <w:rsid w:val="00E841D6"/>
    <w:rsid w:val="00E935F8"/>
    <w:rsid w:val="00EE1FBA"/>
    <w:rsid w:val="00F02906"/>
    <w:rsid w:val="00F3361C"/>
    <w:rsid w:val="00F775D6"/>
    <w:rsid w:val="00FA68F7"/>
    <w:rsid w:val="00FD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2EECC"/>
  <w15:docId w15:val="{08E7FBD7-C683-4014-B87A-7DB67EF3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lang w:val="pt-PT"/>
    </w:rPr>
  </w:style>
  <w:style w:type="paragraph" w:styleId="Heading1">
    <w:name w:val="heading 1"/>
    <w:basedOn w:val="Normal"/>
    <w:link w:val="Heading1Char"/>
    <w:uiPriority w:val="9"/>
    <w:qFormat/>
    <w:pPr>
      <w:spacing w:before="1"/>
      <w:ind w:left="140"/>
      <w:outlineLvl w:val="0"/>
    </w:pPr>
    <w:rPr>
      <w:b/>
      <w:bCs/>
      <w:sz w:val="24"/>
      <w:szCs w:val="24"/>
    </w:rPr>
  </w:style>
  <w:style w:type="paragraph" w:styleId="Heading2">
    <w:name w:val="heading 2"/>
    <w:basedOn w:val="Normal"/>
    <w:link w:val="Heading2Char"/>
    <w:uiPriority w:val="9"/>
    <w:unhideWhenUsed/>
    <w:qFormat/>
    <w:pPr>
      <w:ind w:left="140"/>
      <w:jc w:val="both"/>
      <w:outlineLvl w:val="1"/>
    </w:pPr>
    <w:rPr>
      <w:b/>
      <w:bCs/>
      <w:sz w:val="24"/>
      <w:szCs w:val="24"/>
    </w:rPr>
  </w:style>
  <w:style w:type="paragraph" w:styleId="Heading3">
    <w:name w:val="heading 3"/>
    <w:basedOn w:val="Normal"/>
    <w:next w:val="Normal"/>
    <w:link w:val="Heading3Char"/>
    <w:uiPriority w:val="9"/>
    <w:unhideWhenUsed/>
    <w:qFormat/>
    <w:rsid w:val="009E5102"/>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lang w:val="pt-BR"/>
      <w14:ligatures w14:val="standardContextual"/>
    </w:rPr>
  </w:style>
  <w:style w:type="paragraph" w:styleId="Heading4">
    <w:name w:val="heading 4"/>
    <w:basedOn w:val="Normal"/>
    <w:next w:val="Normal"/>
    <w:link w:val="Heading4Char"/>
    <w:uiPriority w:val="9"/>
    <w:semiHidden/>
    <w:unhideWhenUsed/>
    <w:qFormat/>
    <w:rsid w:val="009E5102"/>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lang w:val="pt-BR"/>
      <w14:ligatures w14:val="standardContextual"/>
    </w:rPr>
  </w:style>
  <w:style w:type="paragraph" w:styleId="Heading5">
    <w:name w:val="heading 5"/>
    <w:basedOn w:val="Normal"/>
    <w:next w:val="Normal"/>
    <w:link w:val="Heading5Char"/>
    <w:uiPriority w:val="9"/>
    <w:semiHidden/>
    <w:unhideWhenUsed/>
    <w:qFormat/>
    <w:rsid w:val="009E5102"/>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pt-BR"/>
      <w14:ligatures w14:val="standardContextual"/>
    </w:rPr>
  </w:style>
  <w:style w:type="paragraph" w:styleId="Heading6">
    <w:name w:val="heading 6"/>
    <w:basedOn w:val="Normal"/>
    <w:next w:val="Normal"/>
    <w:link w:val="Heading6Char"/>
    <w:uiPriority w:val="9"/>
    <w:semiHidden/>
    <w:unhideWhenUsed/>
    <w:qFormat/>
    <w:rsid w:val="009E5102"/>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pt-BR"/>
      <w14:ligatures w14:val="standardContextual"/>
    </w:rPr>
  </w:style>
  <w:style w:type="paragraph" w:styleId="Heading7">
    <w:name w:val="heading 7"/>
    <w:basedOn w:val="Normal"/>
    <w:next w:val="Normal"/>
    <w:link w:val="Heading7Char"/>
    <w:uiPriority w:val="9"/>
    <w:semiHidden/>
    <w:unhideWhenUsed/>
    <w:qFormat/>
    <w:rsid w:val="009E510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pt-BR"/>
      <w14:ligatures w14:val="standardContextual"/>
    </w:rPr>
  </w:style>
  <w:style w:type="paragraph" w:styleId="Heading8">
    <w:name w:val="heading 8"/>
    <w:basedOn w:val="Normal"/>
    <w:next w:val="Normal"/>
    <w:link w:val="Heading8Char"/>
    <w:uiPriority w:val="9"/>
    <w:semiHidden/>
    <w:unhideWhenUsed/>
    <w:qFormat/>
    <w:rsid w:val="009E5102"/>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pt-BR"/>
      <w14:ligatures w14:val="standardContextual"/>
    </w:rPr>
  </w:style>
  <w:style w:type="paragraph" w:styleId="Heading9">
    <w:name w:val="heading 9"/>
    <w:basedOn w:val="Normal"/>
    <w:next w:val="Normal"/>
    <w:link w:val="Heading9Char"/>
    <w:uiPriority w:val="9"/>
    <w:semiHidden/>
    <w:unhideWhenUsed/>
    <w:qFormat/>
    <w:rsid w:val="009E5102"/>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pt-B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00BE"/>
    <w:pPr>
      <w:tabs>
        <w:tab w:val="center" w:pos="4680"/>
        <w:tab w:val="right" w:pos="9360"/>
      </w:tabs>
    </w:pPr>
  </w:style>
  <w:style w:type="character" w:customStyle="1" w:styleId="HeaderChar">
    <w:name w:val="Header Char"/>
    <w:basedOn w:val="DefaultParagraphFont"/>
    <w:link w:val="Header"/>
    <w:uiPriority w:val="99"/>
    <w:rsid w:val="008900BE"/>
    <w:rPr>
      <w:rFonts w:ascii="Candara" w:eastAsia="Candara" w:hAnsi="Candara" w:cs="Candara"/>
      <w:lang w:val="pt-PT"/>
    </w:rPr>
  </w:style>
  <w:style w:type="paragraph" w:styleId="Footer">
    <w:name w:val="footer"/>
    <w:basedOn w:val="Normal"/>
    <w:link w:val="FooterChar"/>
    <w:uiPriority w:val="99"/>
    <w:unhideWhenUsed/>
    <w:rsid w:val="008900BE"/>
    <w:pPr>
      <w:tabs>
        <w:tab w:val="center" w:pos="4680"/>
        <w:tab w:val="right" w:pos="9360"/>
      </w:tabs>
    </w:pPr>
  </w:style>
  <w:style w:type="character" w:customStyle="1" w:styleId="FooterChar">
    <w:name w:val="Footer Char"/>
    <w:basedOn w:val="DefaultParagraphFont"/>
    <w:link w:val="Footer"/>
    <w:uiPriority w:val="99"/>
    <w:rsid w:val="008900BE"/>
    <w:rPr>
      <w:rFonts w:ascii="Candara" w:eastAsia="Candara" w:hAnsi="Candara" w:cs="Candara"/>
      <w:lang w:val="pt-PT"/>
    </w:rPr>
  </w:style>
  <w:style w:type="character" w:styleId="Hyperlink">
    <w:name w:val="Hyperlink"/>
    <w:basedOn w:val="DefaultParagraphFont"/>
    <w:uiPriority w:val="99"/>
    <w:unhideWhenUsed/>
    <w:rsid w:val="008900BE"/>
    <w:rPr>
      <w:color w:val="0000FF" w:themeColor="hyperlink"/>
      <w:u w:val="single"/>
    </w:rPr>
  </w:style>
  <w:style w:type="character" w:styleId="UnresolvedMention">
    <w:name w:val="Unresolved Mention"/>
    <w:basedOn w:val="DefaultParagraphFont"/>
    <w:uiPriority w:val="99"/>
    <w:semiHidden/>
    <w:unhideWhenUsed/>
    <w:rsid w:val="008900BE"/>
    <w:rPr>
      <w:color w:val="605E5C"/>
      <w:shd w:val="clear" w:color="auto" w:fill="E1DFDD"/>
    </w:rPr>
  </w:style>
  <w:style w:type="paragraph" w:styleId="NoSpacing">
    <w:name w:val="No Spacing"/>
    <w:uiPriority w:val="1"/>
    <w:qFormat/>
    <w:rsid w:val="00364F06"/>
    <w:rPr>
      <w:rFonts w:ascii="Candara" w:eastAsia="Candara" w:hAnsi="Candara" w:cs="Candara"/>
      <w:lang w:val="pt-PT"/>
    </w:rPr>
  </w:style>
  <w:style w:type="character" w:customStyle="1" w:styleId="Heading3Char">
    <w:name w:val="Heading 3 Char"/>
    <w:basedOn w:val="DefaultParagraphFont"/>
    <w:link w:val="Heading3"/>
    <w:uiPriority w:val="9"/>
    <w:rsid w:val="009E5102"/>
    <w:rPr>
      <w:rFonts w:eastAsiaTheme="majorEastAsia" w:cstheme="majorBidi"/>
      <w:color w:val="365F91" w:themeColor="accent1" w:themeShade="BF"/>
      <w:kern w:val="2"/>
      <w:sz w:val="28"/>
      <w:szCs w:val="28"/>
      <w:lang w:val="pt-BR"/>
      <w14:ligatures w14:val="standardContextual"/>
    </w:rPr>
  </w:style>
  <w:style w:type="character" w:customStyle="1" w:styleId="Heading4Char">
    <w:name w:val="Heading 4 Char"/>
    <w:basedOn w:val="DefaultParagraphFont"/>
    <w:link w:val="Heading4"/>
    <w:uiPriority w:val="9"/>
    <w:semiHidden/>
    <w:rsid w:val="009E5102"/>
    <w:rPr>
      <w:rFonts w:eastAsiaTheme="majorEastAsia" w:cstheme="majorBidi"/>
      <w:i/>
      <w:iCs/>
      <w:color w:val="365F91" w:themeColor="accent1" w:themeShade="BF"/>
      <w:kern w:val="2"/>
      <w:lang w:val="pt-BR"/>
      <w14:ligatures w14:val="standardContextual"/>
    </w:rPr>
  </w:style>
  <w:style w:type="character" w:customStyle="1" w:styleId="Heading5Char">
    <w:name w:val="Heading 5 Char"/>
    <w:basedOn w:val="DefaultParagraphFont"/>
    <w:link w:val="Heading5"/>
    <w:uiPriority w:val="9"/>
    <w:semiHidden/>
    <w:rsid w:val="009E5102"/>
    <w:rPr>
      <w:rFonts w:eastAsiaTheme="majorEastAsia" w:cstheme="majorBidi"/>
      <w:color w:val="365F91" w:themeColor="accent1" w:themeShade="BF"/>
      <w:kern w:val="2"/>
      <w:lang w:val="pt-BR"/>
      <w14:ligatures w14:val="standardContextual"/>
    </w:rPr>
  </w:style>
  <w:style w:type="character" w:customStyle="1" w:styleId="Heading6Char">
    <w:name w:val="Heading 6 Char"/>
    <w:basedOn w:val="DefaultParagraphFont"/>
    <w:link w:val="Heading6"/>
    <w:uiPriority w:val="9"/>
    <w:semiHidden/>
    <w:rsid w:val="009E5102"/>
    <w:rPr>
      <w:rFonts w:eastAsiaTheme="majorEastAsia" w:cstheme="majorBidi"/>
      <w:i/>
      <w:iCs/>
      <w:color w:val="595959" w:themeColor="text1" w:themeTint="A6"/>
      <w:kern w:val="2"/>
      <w:lang w:val="pt-BR"/>
      <w14:ligatures w14:val="standardContextual"/>
    </w:rPr>
  </w:style>
  <w:style w:type="character" w:customStyle="1" w:styleId="Heading7Char">
    <w:name w:val="Heading 7 Char"/>
    <w:basedOn w:val="DefaultParagraphFont"/>
    <w:link w:val="Heading7"/>
    <w:uiPriority w:val="9"/>
    <w:semiHidden/>
    <w:rsid w:val="009E5102"/>
    <w:rPr>
      <w:rFonts w:eastAsiaTheme="majorEastAsia" w:cstheme="majorBidi"/>
      <w:color w:val="595959" w:themeColor="text1" w:themeTint="A6"/>
      <w:kern w:val="2"/>
      <w:lang w:val="pt-BR"/>
      <w14:ligatures w14:val="standardContextual"/>
    </w:rPr>
  </w:style>
  <w:style w:type="character" w:customStyle="1" w:styleId="Heading8Char">
    <w:name w:val="Heading 8 Char"/>
    <w:basedOn w:val="DefaultParagraphFont"/>
    <w:link w:val="Heading8"/>
    <w:uiPriority w:val="9"/>
    <w:semiHidden/>
    <w:rsid w:val="009E5102"/>
    <w:rPr>
      <w:rFonts w:eastAsiaTheme="majorEastAsia" w:cstheme="majorBidi"/>
      <w:i/>
      <w:iCs/>
      <w:color w:val="272727" w:themeColor="text1" w:themeTint="D8"/>
      <w:kern w:val="2"/>
      <w:lang w:val="pt-BR"/>
      <w14:ligatures w14:val="standardContextual"/>
    </w:rPr>
  </w:style>
  <w:style w:type="character" w:customStyle="1" w:styleId="Heading9Char">
    <w:name w:val="Heading 9 Char"/>
    <w:basedOn w:val="DefaultParagraphFont"/>
    <w:link w:val="Heading9"/>
    <w:uiPriority w:val="9"/>
    <w:semiHidden/>
    <w:rsid w:val="009E5102"/>
    <w:rPr>
      <w:rFonts w:eastAsiaTheme="majorEastAsia" w:cstheme="majorBidi"/>
      <w:color w:val="272727" w:themeColor="text1" w:themeTint="D8"/>
      <w:kern w:val="2"/>
      <w:lang w:val="pt-BR"/>
      <w14:ligatures w14:val="standardContextual"/>
    </w:rPr>
  </w:style>
  <w:style w:type="character" w:customStyle="1" w:styleId="Heading1Char">
    <w:name w:val="Heading 1 Char"/>
    <w:basedOn w:val="DefaultParagraphFont"/>
    <w:link w:val="Heading1"/>
    <w:uiPriority w:val="9"/>
    <w:rsid w:val="009E5102"/>
    <w:rPr>
      <w:rFonts w:ascii="Candara" w:eastAsia="Candara" w:hAnsi="Candara" w:cs="Candara"/>
      <w:b/>
      <w:bCs/>
      <w:sz w:val="24"/>
      <w:szCs w:val="24"/>
      <w:lang w:val="pt-PT"/>
    </w:rPr>
  </w:style>
  <w:style w:type="character" w:customStyle="1" w:styleId="Heading2Char">
    <w:name w:val="Heading 2 Char"/>
    <w:basedOn w:val="DefaultParagraphFont"/>
    <w:link w:val="Heading2"/>
    <w:uiPriority w:val="9"/>
    <w:rsid w:val="009E5102"/>
    <w:rPr>
      <w:rFonts w:ascii="Candara" w:eastAsia="Candara" w:hAnsi="Candara" w:cs="Candara"/>
      <w:b/>
      <w:bCs/>
      <w:sz w:val="24"/>
      <w:szCs w:val="24"/>
      <w:lang w:val="pt-PT"/>
    </w:rPr>
  </w:style>
  <w:style w:type="paragraph" w:styleId="Title">
    <w:name w:val="Title"/>
    <w:basedOn w:val="Normal"/>
    <w:next w:val="Normal"/>
    <w:link w:val="TitleChar"/>
    <w:uiPriority w:val="10"/>
    <w:qFormat/>
    <w:rsid w:val="009E5102"/>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itleChar">
    <w:name w:val="Title Char"/>
    <w:basedOn w:val="DefaultParagraphFont"/>
    <w:link w:val="Title"/>
    <w:uiPriority w:val="10"/>
    <w:rsid w:val="009E5102"/>
    <w:rPr>
      <w:rFonts w:asciiTheme="majorHAnsi" w:eastAsiaTheme="majorEastAsia" w:hAnsiTheme="majorHAnsi" w:cstheme="majorBidi"/>
      <w:spacing w:val="-10"/>
      <w:kern w:val="28"/>
      <w:sz w:val="56"/>
      <w:szCs w:val="56"/>
      <w:lang w:val="pt-BR"/>
      <w14:ligatures w14:val="standardContextual"/>
    </w:rPr>
  </w:style>
  <w:style w:type="paragraph" w:styleId="Subtitle">
    <w:name w:val="Subtitle"/>
    <w:basedOn w:val="Normal"/>
    <w:next w:val="Normal"/>
    <w:link w:val="SubtitleChar"/>
    <w:uiPriority w:val="11"/>
    <w:qFormat/>
    <w:rsid w:val="009E5102"/>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itleChar">
    <w:name w:val="Subtitle Char"/>
    <w:basedOn w:val="DefaultParagraphFont"/>
    <w:link w:val="Subtitle"/>
    <w:uiPriority w:val="11"/>
    <w:rsid w:val="009E5102"/>
    <w:rPr>
      <w:rFonts w:eastAsiaTheme="majorEastAsia" w:cstheme="majorBidi"/>
      <w:color w:val="595959" w:themeColor="text1" w:themeTint="A6"/>
      <w:spacing w:val="15"/>
      <w:kern w:val="2"/>
      <w:sz w:val="28"/>
      <w:szCs w:val="28"/>
      <w:lang w:val="pt-BR"/>
      <w14:ligatures w14:val="standardContextual"/>
    </w:rPr>
  </w:style>
  <w:style w:type="paragraph" w:styleId="Quote">
    <w:name w:val="Quote"/>
    <w:basedOn w:val="Normal"/>
    <w:next w:val="Normal"/>
    <w:link w:val="QuoteChar"/>
    <w:uiPriority w:val="29"/>
    <w:qFormat/>
    <w:rsid w:val="009E5102"/>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pt-BR"/>
      <w14:ligatures w14:val="standardContextual"/>
    </w:rPr>
  </w:style>
  <w:style w:type="character" w:customStyle="1" w:styleId="QuoteChar">
    <w:name w:val="Quote Char"/>
    <w:basedOn w:val="DefaultParagraphFont"/>
    <w:link w:val="Quote"/>
    <w:uiPriority w:val="29"/>
    <w:rsid w:val="009E5102"/>
    <w:rPr>
      <w:i/>
      <w:iCs/>
      <w:color w:val="404040" w:themeColor="text1" w:themeTint="BF"/>
      <w:kern w:val="2"/>
      <w:lang w:val="pt-BR"/>
      <w14:ligatures w14:val="standardContextual"/>
    </w:rPr>
  </w:style>
  <w:style w:type="character" w:styleId="IntenseEmphasis">
    <w:name w:val="Intense Emphasis"/>
    <w:basedOn w:val="DefaultParagraphFont"/>
    <w:uiPriority w:val="21"/>
    <w:qFormat/>
    <w:rsid w:val="009E5102"/>
    <w:rPr>
      <w:i/>
      <w:iCs/>
      <w:color w:val="365F91" w:themeColor="accent1" w:themeShade="BF"/>
    </w:rPr>
  </w:style>
  <w:style w:type="paragraph" w:styleId="IntenseQuote">
    <w:name w:val="Intense Quote"/>
    <w:basedOn w:val="Normal"/>
    <w:next w:val="Normal"/>
    <w:link w:val="IntenseQuoteChar"/>
    <w:uiPriority w:val="30"/>
    <w:qFormat/>
    <w:rsid w:val="009E5102"/>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lang w:val="pt-BR"/>
      <w14:ligatures w14:val="standardContextual"/>
    </w:rPr>
  </w:style>
  <w:style w:type="character" w:customStyle="1" w:styleId="IntenseQuoteChar">
    <w:name w:val="Intense Quote Char"/>
    <w:basedOn w:val="DefaultParagraphFont"/>
    <w:link w:val="IntenseQuote"/>
    <w:uiPriority w:val="30"/>
    <w:rsid w:val="009E5102"/>
    <w:rPr>
      <w:i/>
      <w:iCs/>
      <w:color w:val="365F91" w:themeColor="accent1" w:themeShade="BF"/>
      <w:kern w:val="2"/>
      <w:lang w:val="pt-BR"/>
      <w14:ligatures w14:val="standardContextual"/>
    </w:rPr>
  </w:style>
  <w:style w:type="character" w:styleId="IntenseReference">
    <w:name w:val="Intense Reference"/>
    <w:basedOn w:val="DefaultParagraphFont"/>
    <w:uiPriority w:val="32"/>
    <w:qFormat/>
    <w:rsid w:val="009E5102"/>
    <w:rPr>
      <w:b/>
      <w:bCs/>
      <w:smallCaps/>
      <w:color w:val="365F91" w:themeColor="accent1" w:themeShade="BF"/>
      <w:spacing w:val="5"/>
    </w:rPr>
  </w:style>
  <w:style w:type="character" w:styleId="FollowedHyperlink">
    <w:name w:val="FollowedHyperlink"/>
    <w:basedOn w:val="DefaultParagraphFont"/>
    <w:uiPriority w:val="99"/>
    <w:semiHidden/>
    <w:unhideWhenUsed/>
    <w:rsid w:val="009E5102"/>
    <w:rPr>
      <w:color w:val="800080" w:themeColor="followedHyperlink"/>
      <w:u w:val="single"/>
    </w:rPr>
  </w:style>
  <w:style w:type="paragraph" w:styleId="NormalWeb">
    <w:name w:val="Normal (Web)"/>
    <w:basedOn w:val="Normal"/>
    <w:uiPriority w:val="99"/>
    <w:unhideWhenUsed/>
    <w:rsid w:val="009E5102"/>
    <w:pPr>
      <w:widowControl/>
      <w:autoSpaceDE/>
      <w:autoSpaceDN/>
      <w:spacing w:after="160" w:line="259" w:lineRule="auto"/>
    </w:pPr>
    <w:rPr>
      <w:rFonts w:ascii="Times New Roman" w:eastAsiaTheme="minorHAnsi" w:hAnsi="Times New Roman" w:cs="Times New Roman"/>
      <w:kern w:val="2"/>
      <w:sz w:val="24"/>
      <w:szCs w:val="24"/>
      <w:lang w:val="pt-BR"/>
      <w14:ligatures w14:val="standardContextual"/>
    </w:rPr>
  </w:style>
  <w:style w:type="paragraph" w:styleId="FootnoteText">
    <w:name w:val="footnote text"/>
    <w:basedOn w:val="Normal"/>
    <w:link w:val="FootnoteTextChar"/>
    <w:uiPriority w:val="99"/>
    <w:semiHidden/>
    <w:unhideWhenUsed/>
    <w:rsid w:val="009E5102"/>
    <w:pPr>
      <w:widowControl/>
      <w:autoSpaceDE/>
      <w:autoSpaceDN/>
    </w:pPr>
    <w:rPr>
      <w:rFonts w:asciiTheme="minorHAnsi" w:eastAsiaTheme="minorHAnsi" w:hAnsiTheme="minorHAnsi" w:cstheme="minorBidi"/>
      <w:kern w:val="2"/>
      <w:sz w:val="20"/>
      <w:szCs w:val="20"/>
      <w:lang w:val="pt-BR"/>
      <w14:ligatures w14:val="standardContextual"/>
    </w:rPr>
  </w:style>
  <w:style w:type="character" w:customStyle="1" w:styleId="FootnoteTextChar">
    <w:name w:val="Footnote Text Char"/>
    <w:basedOn w:val="DefaultParagraphFont"/>
    <w:link w:val="FootnoteText"/>
    <w:uiPriority w:val="99"/>
    <w:semiHidden/>
    <w:rsid w:val="009E5102"/>
    <w:rPr>
      <w:kern w:val="2"/>
      <w:sz w:val="20"/>
      <w:szCs w:val="20"/>
      <w:lang w:val="pt-BR"/>
      <w14:ligatures w14:val="standardContextual"/>
    </w:rPr>
  </w:style>
  <w:style w:type="character" w:styleId="FootnoteReference">
    <w:name w:val="footnote reference"/>
    <w:basedOn w:val="DefaultParagraphFont"/>
    <w:uiPriority w:val="99"/>
    <w:semiHidden/>
    <w:unhideWhenUsed/>
    <w:rsid w:val="009E5102"/>
    <w:rPr>
      <w:vertAlign w:val="superscript"/>
    </w:rPr>
  </w:style>
  <w:style w:type="paragraph" w:customStyle="1" w:styleId="TEXTORURAL">
    <w:name w:val="*TEXTO_RURAL"/>
    <w:basedOn w:val="Normal"/>
    <w:qFormat/>
    <w:rsid w:val="009E5102"/>
    <w:pPr>
      <w:widowControl/>
      <w:autoSpaceDE/>
      <w:autoSpaceDN/>
      <w:spacing w:line="360" w:lineRule="auto"/>
      <w:ind w:firstLine="709"/>
      <w:jc w:val="both"/>
    </w:pPr>
    <w:rPr>
      <w:rFonts w:ascii="Times New Roman" w:eastAsia="Times New Roman" w:hAnsi="Times New Roman" w:cs="Arial"/>
      <w:sz w:val="24"/>
      <w:szCs w:val="24"/>
      <w:lang w:val="pt-BR" w:eastAsia="pt-BR"/>
    </w:rPr>
  </w:style>
  <w:style w:type="paragraph" w:customStyle="1" w:styleId="BIBLIOGRAFIARURAL">
    <w:name w:val="*BIBLIOGRAFIA_RURAL"/>
    <w:basedOn w:val="Normal"/>
    <w:qFormat/>
    <w:rsid w:val="009E5102"/>
    <w:pPr>
      <w:widowControl/>
      <w:autoSpaceDE/>
      <w:autoSpaceDN/>
      <w:spacing w:after="240"/>
    </w:pPr>
    <w:rPr>
      <w:rFonts w:ascii="Times New Roman" w:eastAsia="Times New Roman" w:hAnsi="Times New Roman" w:cs="Arial"/>
      <w:sz w:val="20"/>
      <w:szCs w:val="24"/>
      <w:lang w:val="pt-BR" w:eastAsia="pt-BR"/>
    </w:rPr>
  </w:style>
  <w:style w:type="paragraph" w:styleId="Revision">
    <w:name w:val="Revision"/>
    <w:hidden/>
    <w:uiPriority w:val="99"/>
    <w:semiHidden/>
    <w:rsid w:val="009E5102"/>
    <w:pPr>
      <w:widowControl/>
      <w:autoSpaceDE/>
      <w:autoSpaceDN/>
    </w:pPr>
    <w:rPr>
      <w:kern w:val="2"/>
      <w:lang w:val="pt-BR"/>
      <w14:ligatures w14:val="standardContextual"/>
    </w:rPr>
  </w:style>
  <w:style w:type="character" w:styleId="CommentReference">
    <w:name w:val="annotation reference"/>
    <w:basedOn w:val="DefaultParagraphFont"/>
    <w:uiPriority w:val="99"/>
    <w:semiHidden/>
    <w:unhideWhenUsed/>
    <w:rsid w:val="009E5102"/>
    <w:rPr>
      <w:sz w:val="16"/>
      <w:szCs w:val="16"/>
    </w:rPr>
  </w:style>
  <w:style w:type="paragraph" w:styleId="CommentText">
    <w:name w:val="annotation text"/>
    <w:basedOn w:val="Normal"/>
    <w:link w:val="CommentTextChar"/>
    <w:uiPriority w:val="99"/>
    <w:unhideWhenUsed/>
    <w:rsid w:val="009E5102"/>
    <w:pPr>
      <w:widowControl/>
      <w:autoSpaceDE/>
      <w:autoSpaceDN/>
      <w:spacing w:after="160"/>
    </w:pPr>
    <w:rPr>
      <w:rFonts w:asciiTheme="minorHAnsi" w:eastAsiaTheme="minorHAnsi" w:hAnsiTheme="minorHAnsi" w:cstheme="minorBidi"/>
      <w:kern w:val="2"/>
      <w:sz w:val="20"/>
      <w:szCs w:val="20"/>
      <w:lang w:val="pt-BR"/>
      <w14:ligatures w14:val="standardContextual"/>
    </w:rPr>
  </w:style>
  <w:style w:type="character" w:customStyle="1" w:styleId="CommentTextChar">
    <w:name w:val="Comment Text Char"/>
    <w:basedOn w:val="DefaultParagraphFont"/>
    <w:link w:val="CommentText"/>
    <w:uiPriority w:val="99"/>
    <w:rsid w:val="009E5102"/>
    <w:rPr>
      <w:kern w:val="2"/>
      <w:sz w:val="20"/>
      <w:szCs w:val="20"/>
      <w:lang w:val="pt-BR"/>
      <w14:ligatures w14:val="standardContextual"/>
    </w:rPr>
  </w:style>
  <w:style w:type="paragraph" w:styleId="CommentSubject">
    <w:name w:val="annotation subject"/>
    <w:basedOn w:val="CommentText"/>
    <w:next w:val="CommentText"/>
    <w:link w:val="CommentSubjectChar"/>
    <w:uiPriority w:val="99"/>
    <w:semiHidden/>
    <w:unhideWhenUsed/>
    <w:rsid w:val="009E5102"/>
    <w:rPr>
      <w:b/>
      <w:bCs/>
    </w:rPr>
  </w:style>
  <w:style w:type="character" w:customStyle="1" w:styleId="CommentSubjectChar">
    <w:name w:val="Comment Subject Char"/>
    <w:basedOn w:val="CommentTextChar"/>
    <w:link w:val="CommentSubject"/>
    <w:uiPriority w:val="99"/>
    <w:semiHidden/>
    <w:rsid w:val="009E5102"/>
    <w:rPr>
      <w:b/>
      <w:bCs/>
      <w:kern w:val="2"/>
      <w:sz w:val="20"/>
      <w:szCs w:val="20"/>
      <w:lang w:val="pt-BR"/>
      <w14:ligatures w14:val="standardContextual"/>
    </w:rPr>
  </w:style>
  <w:style w:type="paragraph" w:customStyle="1" w:styleId="Resumos">
    <w:name w:val="Resumos"/>
    <w:basedOn w:val="Normal"/>
    <w:link w:val="ResumosChar"/>
    <w:qFormat/>
    <w:rsid w:val="00C76CBB"/>
    <w:pPr>
      <w:widowControl/>
      <w:autoSpaceDE/>
      <w:autoSpaceDN/>
      <w:spacing w:before="120" w:line="276" w:lineRule="auto"/>
      <w:ind w:left="567" w:right="566"/>
      <w:jc w:val="both"/>
    </w:pPr>
    <w:rPr>
      <w:rFonts w:ascii="Times New Roman" w:eastAsia="Times New Roman" w:hAnsi="Times New Roman" w:cs="Times New Roman"/>
      <w:sz w:val="24"/>
      <w:szCs w:val="20"/>
      <w:lang w:val="pt-BR" w:eastAsia="pt-BR"/>
    </w:rPr>
  </w:style>
  <w:style w:type="character" w:customStyle="1" w:styleId="ResumosChar">
    <w:name w:val="Resumos Char"/>
    <w:basedOn w:val="DefaultParagraphFont"/>
    <w:link w:val="Resumos"/>
    <w:rsid w:val="00C76CBB"/>
    <w:rPr>
      <w:rFonts w:ascii="Times New Roman" w:eastAsia="Times New Roman" w:hAnsi="Times New Roman" w:cs="Times New Roman"/>
      <w:sz w:val="24"/>
      <w:szCs w:val="20"/>
      <w:lang w:val="pt-BR" w:eastAsia="pt-BR"/>
    </w:rPr>
  </w:style>
  <w:style w:type="paragraph" w:customStyle="1" w:styleId="TESEquadrotitulo">
    <w:name w:val="_TESE (quadro titulo)"/>
    <w:basedOn w:val="Normal"/>
    <w:rsid w:val="00C76CBB"/>
    <w:pPr>
      <w:widowControl/>
      <w:autoSpaceDE/>
      <w:autoSpaceDN/>
      <w:spacing w:before="40" w:after="40"/>
      <w:jc w:val="center"/>
    </w:pPr>
    <w:rPr>
      <w:rFonts w:ascii="Arial" w:eastAsia="Times New Roman" w:hAnsi="Arial" w:cs="Times New Roman"/>
      <w:bCs/>
      <w:sz w:val="20"/>
      <w:szCs w:val="20"/>
      <w:lang w:val="pt-BR" w:eastAsia="pt-BR"/>
    </w:rPr>
  </w:style>
  <w:style w:type="paragraph" w:customStyle="1" w:styleId="TESEquadrofonte">
    <w:name w:val="_TESE (quadro fonte)"/>
    <w:basedOn w:val="TESEquadrotitulo"/>
    <w:rsid w:val="00C76CBB"/>
    <w:pPr>
      <w:spacing w:before="0"/>
    </w:pPr>
    <w:rPr>
      <w:bCs w:val="0"/>
    </w:rPr>
  </w:style>
  <w:style w:type="table" w:customStyle="1" w:styleId="Tabelacomgrade1">
    <w:name w:val="Tabela com grade1"/>
    <w:basedOn w:val="TableNormal"/>
    <w:next w:val="TableGrid"/>
    <w:uiPriority w:val="59"/>
    <w:rsid w:val="00C76CBB"/>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76CBB"/>
    <w:pPr>
      <w:spacing w:after="200"/>
    </w:pPr>
    <w:rPr>
      <w:rFonts w:ascii="Arial" w:eastAsia="Arial" w:hAnsi="Arial" w:cs="Arial"/>
      <w:b/>
      <w:bCs/>
      <w:color w:val="4F81BD" w:themeColor="accent1"/>
      <w:sz w:val="18"/>
      <w:szCs w:val="18"/>
      <w:lang w:val="pt-BR"/>
    </w:rPr>
  </w:style>
  <w:style w:type="table" w:styleId="TableGrid">
    <w:name w:val="Table Grid"/>
    <w:basedOn w:val="TableNormal"/>
    <w:uiPriority w:val="39"/>
    <w:rsid w:val="00C76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1">
    <w:name w:val="Corpo de texto 31"/>
    <w:basedOn w:val="Normal"/>
    <w:rsid w:val="00EE1FBA"/>
    <w:pPr>
      <w:widowControl/>
      <w:suppressAutoHyphens/>
      <w:autoSpaceDE/>
      <w:autoSpaceDN/>
      <w:spacing w:before="100" w:after="100"/>
      <w:jc w:val="both"/>
    </w:pPr>
    <w:rPr>
      <w:rFonts w:ascii="Arial" w:eastAsia="Times New Roman" w:hAnsi="Arial" w:cs="Arial"/>
      <w:b/>
      <w:sz w:val="24"/>
      <w:szCs w:val="20"/>
      <w:lang w:val="x-none" w:eastAsia="zh-CN"/>
    </w:rPr>
  </w:style>
  <w:style w:type="paragraph" w:customStyle="1" w:styleId="Standard">
    <w:name w:val="Standard"/>
    <w:rsid w:val="00EE1FBA"/>
    <w:pPr>
      <w:widowControl/>
      <w:suppressAutoHyphens/>
      <w:autoSpaceDE/>
      <w:spacing w:after="200" w:line="276" w:lineRule="auto"/>
      <w:textAlignment w:val="baseline"/>
    </w:pPr>
    <w:rPr>
      <w:rFonts w:ascii="Calibri" w:eastAsia="Arial Unicode MS" w:hAnsi="Calibri" w:cs="F"/>
      <w:kern w:val="3"/>
      <w:lang w:val="pt-BR" w:eastAsia="pt-BR"/>
    </w:rPr>
  </w:style>
  <w:style w:type="paragraph" w:customStyle="1" w:styleId="Pa7">
    <w:name w:val="Pa7"/>
    <w:basedOn w:val="Normal"/>
    <w:next w:val="Normal"/>
    <w:uiPriority w:val="99"/>
    <w:rsid w:val="00EE1FBA"/>
    <w:pPr>
      <w:widowControl/>
      <w:adjustRightInd w:val="0"/>
      <w:spacing w:line="201" w:lineRule="atLeast"/>
    </w:pPr>
    <w:rPr>
      <w:rFonts w:ascii="Signika" w:eastAsia="Calibri" w:hAnsi="Signika" w:cs="Times New Roman"/>
      <w:sz w:val="24"/>
      <w:szCs w:val="24"/>
      <w:lang w:val="pt-BR" w:eastAsia="pt-BR"/>
    </w:rPr>
  </w:style>
  <w:style w:type="paragraph" w:customStyle="1" w:styleId="Default">
    <w:name w:val="Default"/>
    <w:rsid w:val="00EE1FBA"/>
    <w:pPr>
      <w:widowControl/>
      <w:adjustRightInd w:val="0"/>
    </w:pPr>
    <w:rPr>
      <w:rFonts w:ascii="Times New Roman" w:eastAsia="Calibri" w:hAnsi="Times New Roman" w:cs="Times New Roman"/>
      <w:color w:val="000000"/>
      <w:sz w:val="24"/>
      <w:szCs w:val="24"/>
      <w:lang w:val="pt-BR" w:eastAsia="pt-BR"/>
    </w:rPr>
  </w:style>
  <w:style w:type="paragraph" w:styleId="EndnoteText">
    <w:name w:val="endnote text"/>
    <w:basedOn w:val="Normal"/>
    <w:link w:val="EndnoteTextChar"/>
    <w:uiPriority w:val="99"/>
    <w:semiHidden/>
    <w:unhideWhenUsed/>
    <w:rsid w:val="00EE1FBA"/>
    <w:pPr>
      <w:widowControl/>
      <w:autoSpaceDE/>
      <w:autoSpaceDN/>
      <w:spacing w:after="160" w:line="278" w:lineRule="auto"/>
    </w:pPr>
    <w:rPr>
      <w:rFonts w:ascii="Aptos" w:eastAsia="Aptos" w:hAnsi="Aptos" w:cs="Times New Roman"/>
      <w:kern w:val="2"/>
      <w:sz w:val="20"/>
      <w:szCs w:val="20"/>
      <w:lang w:val="pt-BR"/>
    </w:rPr>
  </w:style>
  <w:style w:type="character" w:customStyle="1" w:styleId="EndnoteTextChar">
    <w:name w:val="Endnote Text Char"/>
    <w:basedOn w:val="DefaultParagraphFont"/>
    <w:link w:val="EndnoteText"/>
    <w:uiPriority w:val="99"/>
    <w:semiHidden/>
    <w:rsid w:val="00EE1FBA"/>
    <w:rPr>
      <w:rFonts w:ascii="Aptos" w:eastAsia="Aptos" w:hAnsi="Aptos" w:cs="Times New Roman"/>
      <w:kern w:val="2"/>
      <w:sz w:val="20"/>
      <w:szCs w:val="20"/>
      <w:lang w:val="pt-BR"/>
    </w:rPr>
  </w:style>
  <w:style w:type="character" w:styleId="EndnoteReference">
    <w:name w:val="endnote reference"/>
    <w:uiPriority w:val="99"/>
    <w:semiHidden/>
    <w:unhideWhenUsed/>
    <w:rsid w:val="00EE1FBA"/>
    <w:rPr>
      <w:vertAlign w:val="superscript"/>
    </w:rPr>
  </w:style>
  <w:style w:type="character" w:customStyle="1" w:styleId="publicado-dou">
    <w:name w:val="publicado-dou"/>
    <w:basedOn w:val="DefaultParagraphFont"/>
    <w:rsid w:val="00EE1FBA"/>
  </w:style>
  <w:style w:type="character" w:customStyle="1" w:styleId="publicado-dou-data">
    <w:name w:val="publicado-dou-data"/>
    <w:basedOn w:val="DefaultParagraphFont"/>
    <w:rsid w:val="00EE1FBA"/>
  </w:style>
  <w:style w:type="character" w:customStyle="1" w:styleId="pipe">
    <w:name w:val="pipe"/>
    <w:basedOn w:val="DefaultParagraphFont"/>
    <w:rsid w:val="00EE1FBA"/>
  </w:style>
  <w:style w:type="character" w:customStyle="1" w:styleId="edicao-dou">
    <w:name w:val="edicao-dou"/>
    <w:basedOn w:val="DefaultParagraphFont"/>
    <w:rsid w:val="00EE1FBA"/>
  </w:style>
  <w:style w:type="character" w:customStyle="1" w:styleId="edicao-dou-data">
    <w:name w:val="edicao-dou-data"/>
    <w:basedOn w:val="DefaultParagraphFont"/>
    <w:rsid w:val="00EE1FBA"/>
  </w:style>
  <w:style w:type="character" w:customStyle="1" w:styleId="secao-dou">
    <w:name w:val="secao-dou"/>
    <w:basedOn w:val="DefaultParagraphFont"/>
    <w:rsid w:val="00EE1FBA"/>
  </w:style>
  <w:style w:type="character" w:customStyle="1" w:styleId="secao-dou-data">
    <w:name w:val="secao-dou-data"/>
    <w:basedOn w:val="DefaultParagraphFont"/>
    <w:rsid w:val="00EE1FBA"/>
  </w:style>
  <w:style w:type="table" w:styleId="GridTable1Light">
    <w:name w:val="Grid Table 1 Light"/>
    <w:basedOn w:val="TableNormal"/>
    <w:uiPriority w:val="46"/>
    <w:rsid w:val="00EE1FBA"/>
    <w:pPr>
      <w:widowControl/>
      <w:autoSpaceDE/>
      <w:autoSpaceDN/>
    </w:pPr>
    <w:rPr>
      <w:rFonts w:ascii="Aptos" w:eastAsia="Aptos" w:hAnsi="Aptos"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1FBA"/>
    <w:pPr>
      <w:widowControl/>
      <w:autoSpaceDE/>
      <w:autoSpaceDN/>
    </w:pPr>
    <w:rPr>
      <w:rFonts w:ascii="Aptos" w:eastAsia="Aptos" w:hAnsi="Aptos" w:cs="Times New Roman"/>
      <w:sz w:val="20"/>
      <w:szCs w:val="20"/>
    </w:rPr>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character" w:customStyle="1" w:styleId="A10">
    <w:name w:val="A10"/>
    <w:uiPriority w:val="99"/>
    <w:rsid w:val="007911D6"/>
    <w:rPr>
      <w:rFonts w:cs="Myriad Pro"/>
      <w:color w:val="000000"/>
      <w:sz w:val="20"/>
      <w:szCs w:val="20"/>
    </w:rPr>
  </w:style>
  <w:style w:type="paragraph" w:styleId="BalloonText">
    <w:name w:val="Balloon Text"/>
    <w:basedOn w:val="Normal"/>
    <w:link w:val="BalloonTextChar"/>
    <w:uiPriority w:val="99"/>
    <w:semiHidden/>
    <w:unhideWhenUsed/>
    <w:rsid w:val="007911D6"/>
    <w:pPr>
      <w:widowControl/>
      <w:autoSpaceDE/>
      <w:autoSpaceDN/>
      <w:ind w:firstLine="851"/>
      <w:jc w:val="both"/>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911D6"/>
    <w:rPr>
      <w:rFonts w:ascii="Segoe UI" w:hAnsi="Segoe UI" w:cs="Segoe UI"/>
      <w:sz w:val="18"/>
      <w:szCs w:val="18"/>
      <w:lang w:val="pt-PT"/>
    </w:rPr>
  </w:style>
  <w:style w:type="paragraph" w:styleId="HTMLPreformatted">
    <w:name w:val="HTML Preformatted"/>
    <w:basedOn w:val="Normal"/>
    <w:link w:val="HTMLPreformattedChar"/>
    <w:uiPriority w:val="99"/>
    <w:semiHidden/>
    <w:unhideWhenUsed/>
    <w:rsid w:val="00791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BR" w:eastAsia="pt-BR"/>
    </w:rPr>
  </w:style>
  <w:style w:type="character" w:customStyle="1" w:styleId="HTMLPreformattedChar">
    <w:name w:val="HTML Preformatted Char"/>
    <w:basedOn w:val="DefaultParagraphFont"/>
    <w:link w:val="HTMLPreformatted"/>
    <w:uiPriority w:val="99"/>
    <w:semiHidden/>
    <w:rsid w:val="007911D6"/>
    <w:rPr>
      <w:rFonts w:ascii="Courier New" w:eastAsia="Times New Roman" w:hAnsi="Courier New" w:cs="Courier New"/>
      <w:sz w:val="20"/>
      <w:szCs w:val="20"/>
      <w:lang w:val="pt-BR" w:eastAsia="pt-BR"/>
    </w:rPr>
  </w:style>
  <w:style w:type="character" w:customStyle="1" w:styleId="y2iqfc">
    <w:name w:val="y2iqfc"/>
    <w:basedOn w:val="DefaultParagraphFont"/>
    <w:rsid w:val="007911D6"/>
  </w:style>
  <w:style w:type="character" w:customStyle="1" w:styleId="go">
    <w:name w:val="go"/>
    <w:basedOn w:val="DefaultParagraphFont"/>
    <w:rsid w:val="00791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3-1452-6559" TargetMode="External"/><Relationship Id="rId13" Type="http://schemas.openxmlformats.org/officeDocument/2006/relationships/hyperlink" Target="https://www3.faac.unesp.br/ridh/index.php/ridh/article/view/3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io.usp.br/item/0011255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eny05@yaho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0-0001-5345-2244" TargetMode="External"/><Relationship Id="rId4" Type="http://schemas.openxmlformats.org/officeDocument/2006/relationships/settings" Target="settings.xml"/><Relationship Id="rId9" Type="http://schemas.openxmlformats.org/officeDocument/2006/relationships/hyperlink" Target="mailto:binonhaposse@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8DE83-2F78-4E64-92D4-10F29E27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7361</Words>
  <Characters>41963</Characters>
  <Application>Microsoft Office Word</Application>
  <DocSecurity>0</DocSecurity>
  <Lines>349</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scama</dc:creator>
  <dc:description/>
  <cp:lastModifiedBy>JEFERSON FERRO</cp:lastModifiedBy>
  <cp:revision>6</cp:revision>
  <cp:lastPrinted>2025-08-27T13:58:00Z</cp:lastPrinted>
  <dcterms:created xsi:type="dcterms:W3CDTF">2025-11-13T20:06:00Z</dcterms:created>
  <dcterms:modified xsi:type="dcterms:W3CDTF">2025-11-13T20:20:00Z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Acrobat PDFMaker 25 para Word</vt:lpwstr>
  </property>
  <property fmtid="{D5CDD505-2E9C-101B-9397-08002B2CF9AE}" pid="4" name="GrammarlyDocumentId">
    <vt:lpwstr>8bf058d704c94fef76c52ce42ea840485165d9ad92df7346fdaf077945fac109</vt:lpwstr>
  </property>
  <property fmtid="{D5CDD505-2E9C-101B-9397-08002B2CF9AE}" pid="5" name="LastSaved">
    <vt:filetime>2025-08-27T00:00:00Z</vt:filetime>
  </property>
  <property fmtid="{D5CDD505-2E9C-101B-9397-08002B2CF9AE}" pid="6" name="Producer">
    <vt:lpwstr>Adobe PDF Library 25.1.97</vt:lpwstr>
  </property>
  <property fmtid="{D5CDD505-2E9C-101B-9397-08002B2CF9AE}" pid="7" name="SourceModified">
    <vt:lpwstr/>
  </property>
</Properties>
</file>